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3C" w:rsidRPr="00F55317" w:rsidRDefault="005C063C" w:rsidP="008B13F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063C" w:rsidRPr="00F55317" w:rsidRDefault="005C063C" w:rsidP="008B13F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 РЕКОМЕНДАЦИИ ПО ФОРМИРОВАНИЮ И ПРЕДОСТАВЛЕНИЮ ИНФОРМАЦИОННОГО ГОДОВОГО ОТЧЕТА ДИРЕКТОРОВ ФЕДЕРАЛЬНЫХ ГОСУДАРСТВЕННЫХ БЮДЖЕТНЫХ УЧРЕЖДЕНИЙ, ОСУЩЕСТВЛЯЮЩИХ УПРАВЛЕНИЕ ОСОБО ОХРАНЯЕМЫМИ ПРИРОДНЫМИ ТЕРРИТОРИЯМИ И НАХОДЯЩИМИСЯ В ВЕДЕНИИ МИНИСТЕРСТВА ПРИРОДНЫХ РЕСУРСОВ И ЭКОЛОГИИ РОССИЙСКОЙ ФЕДЕРАЦИИ</w:t>
      </w:r>
    </w:p>
    <w:p w:rsidR="005C063C" w:rsidRPr="00F55317" w:rsidRDefault="005C063C" w:rsidP="008B13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063C" w:rsidRPr="00F55317" w:rsidRDefault="005C063C" w:rsidP="008B1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годовой отчет директоров федеральных государственных бюджетных учреждений, осуществляющих управление особо охраняемыми при</w:t>
      </w:r>
      <w:r w:rsidR="00403636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родными территориями и находящих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ся в ведении Министерства природных ресурсов и экологии Российской Федерации</w:t>
      </w:r>
      <w:r w:rsidR="00463AFC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11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AFC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1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AFC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о</w:t>
      </w:r>
      <w:r w:rsidR="00F32CA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тчет</w:t>
      </w:r>
      <w:r w:rsidR="00463AFC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32CA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1 февраля года, следующего за отчетным.</w:t>
      </w:r>
    </w:p>
    <w:p w:rsidR="00F32CA3" w:rsidRDefault="00463AFC" w:rsidP="008B1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Информационный </w:t>
      </w:r>
      <w:r w:rsidR="00403636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формируется </w:t>
      </w:r>
      <w:r w:rsidR="00F32CA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31 декабря отчетного </w:t>
      </w:r>
      <w:r w:rsidR="00403636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EB5E40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редактируемом формате (</w:t>
      </w:r>
      <w:r w:rsidR="00EB5E40" w:rsidRPr="00F553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="00EB5E40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B5E40" w:rsidRPr="00F553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="00EB5E40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32CA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, оформляется сопроводительным письмом, подписью директора и печатью федерального государственного бюджетного учреждения, осуществляющего управление особо охраняемой природной территорией федерального значения</w:t>
      </w:r>
      <w:r w:rsidR="00403636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находящегося в ведении Министерства природных ресурсов и экологии Российской Федерации</w:t>
      </w:r>
      <w:r w:rsidR="00F32CA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Учреждение).</w:t>
      </w:r>
    </w:p>
    <w:p w:rsidR="00217FB2" w:rsidRPr="00114B88" w:rsidRDefault="0040685F" w:rsidP="00114B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217FB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В рамках подготовки Информационных отчетов заполнению подлежат все </w:t>
      </w:r>
      <w:r w:rsidR="00217FB2" w:rsidRPr="00217FB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пункты разделов и </w:t>
      </w:r>
      <w:r w:rsidRPr="00217FB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таблицы в редактируем</w:t>
      </w:r>
      <w:r w:rsidR="00217FB2" w:rsidRPr="00217FB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ых</w:t>
      </w:r>
      <w:r w:rsidRPr="00217FB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формат</w:t>
      </w:r>
      <w:r w:rsidR="00217FB2" w:rsidRPr="00217FB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ах </w:t>
      </w:r>
      <w:r w:rsidR="00217FB2" w:rsidRPr="00217FB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en-US"/>
        </w:rPr>
        <w:t>Word</w:t>
      </w:r>
      <w:r w:rsidR="00217FB2" w:rsidRPr="00217FB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и </w:t>
      </w:r>
      <w:r w:rsidRPr="00217FB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en-US"/>
        </w:rPr>
        <w:t>Excel</w:t>
      </w:r>
      <w:r w:rsidR="00114B8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,</w:t>
      </w:r>
      <w:r w:rsidRPr="00217FB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="00114B88" w:rsidRPr="00114B8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если иное не указано в настоящих методических рекомендациях.</w:t>
      </w:r>
    </w:p>
    <w:p w:rsidR="0040685F" w:rsidRPr="0040685F" w:rsidRDefault="0040685F" w:rsidP="004068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FB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В случае отсутствия необходимой информации или</w:t>
      </w:r>
      <w:r w:rsidR="00217FB2" w:rsidRPr="00217FB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в случае, когда </w:t>
      </w:r>
      <w:r w:rsidR="00217FB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отсутствие информации </w:t>
      </w:r>
      <w:r w:rsidR="00217FB2" w:rsidRPr="00F327A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обусловлено той или иной категорией </w:t>
      </w:r>
      <w:r w:rsidR="00F327A4" w:rsidRPr="00F327A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особо охраняемой природной территории (</w:t>
      </w:r>
      <w:r w:rsidR="00217FB2" w:rsidRPr="00F327A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ООПТ</w:t>
      </w:r>
      <w:r w:rsidR="00F327A4" w:rsidRPr="00F327A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), </w:t>
      </w:r>
      <w:r w:rsidRPr="00F327A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в соответствующих графах</w:t>
      </w:r>
      <w:r w:rsidR="00F327A4" w:rsidRPr="00F327A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/пунктах</w:t>
      </w:r>
      <w:r w:rsidRPr="00F327A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="00114B8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следует написать </w:t>
      </w:r>
      <w:r w:rsidRPr="00F327A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«</w:t>
      </w:r>
      <w:r w:rsidR="00F327A4" w:rsidRPr="00F327A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информация отсутствует</w:t>
      </w:r>
      <w:r w:rsidRPr="00F327A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» либо «не подлежит заполнению».</w:t>
      </w:r>
    </w:p>
    <w:p w:rsidR="0040685F" w:rsidRPr="00114B88" w:rsidRDefault="005D6FB0" w:rsidP="00406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6FB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К настоящим Методическим рекомендациям прилагается форма текстовой части ежегодного информационн</w:t>
      </w:r>
      <w:r w:rsidR="00114B8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ого отчета директора Учреждения, а также форма </w:t>
      </w:r>
      <w:r w:rsidR="007E500C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Туристского п</w:t>
      </w:r>
      <w:r w:rsidR="00114B8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аспорта ООПТ</w:t>
      </w:r>
      <w:r w:rsidR="00114B88" w:rsidRPr="00114B8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, представляемые в формате </w:t>
      </w:r>
      <w:r w:rsidR="00114B88" w:rsidRPr="00114B8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en-US"/>
        </w:rPr>
        <w:t>Word</w:t>
      </w:r>
      <w:r w:rsidR="00114B88" w:rsidRPr="00114B8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.</w:t>
      </w:r>
    </w:p>
    <w:p w:rsidR="005D6FB0" w:rsidRPr="00F55317" w:rsidRDefault="005D6FB0" w:rsidP="00406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CA3" w:rsidRPr="00F327A4" w:rsidRDefault="00F32CA3" w:rsidP="008B13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 «Общие сведения»</w:t>
      </w:r>
    </w:p>
    <w:p w:rsidR="00D45C08" w:rsidRPr="00F55317" w:rsidRDefault="00D45C08" w:rsidP="008B13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CA3" w:rsidRPr="00F55317" w:rsidRDefault="00F32CA3" w:rsidP="008B1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текстовой части Раздела 1 </w:t>
      </w:r>
      <w:r w:rsidR="00E05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(файл </w:t>
      </w:r>
      <w:r w:rsidR="00E054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 общая информация об Учреждении</w:t>
      </w:r>
      <w:r w:rsidR="005A5E4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2CA3" w:rsidRPr="00F55317" w:rsidRDefault="005D6FB0" w:rsidP="005D6F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 П</w:t>
      </w:r>
      <w:r w:rsidR="00F32CA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олное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краткое наименование Учреждения.</w:t>
      </w:r>
    </w:p>
    <w:p w:rsidR="00F32CA3" w:rsidRPr="00F55317" w:rsidRDefault="005D6FB0" w:rsidP="008B1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Ю</w:t>
      </w:r>
      <w:r w:rsidR="00F32CA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ридический, фактически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й, электронный адрес Учреждения.</w:t>
      </w:r>
    </w:p>
    <w:p w:rsidR="00F32CA3" w:rsidRPr="00F55317" w:rsidRDefault="005D6FB0" w:rsidP="008B1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 П</w:t>
      </w:r>
      <w:r w:rsidR="00B535F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еречень</w:t>
      </w:r>
      <w:r w:rsidR="00F32CA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 охраняемых природных территорий </w:t>
      </w:r>
      <w:r w:rsidR="008E537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значения, находящих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 в управлении Учреждения.</w:t>
      </w:r>
    </w:p>
    <w:p w:rsidR="00F32CA3" w:rsidRPr="00F55317" w:rsidRDefault="005D6FB0" w:rsidP="008B1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 О</w:t>
      </w:r>
      <w:r w:rsidR="00F32CA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фициальный сайт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(при наличии).</w:t>
      </w:r>
    </w:p>
    <w:p w:rsidR="00DA6ECB" w:rsidRPr="00F55317" w:rsidRDefault="005D6FB0" w:rsidP="009E44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47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1.5. </w:t>
      </w:r>
      <w:r w:rsidR="00114B88" w:rsidRPr="009E447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Актуальная на 1 янва</w:t>
      </w:r>
      <w:r w:rsidR="009E4476" w:rsidRPr="009E447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ря года, следующего за отчетным,</w:t>
      </w:r>
      <w:r w:rsidR="009E4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114B88" w:rsidRPr="00114B8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</w:t>
      </w:r>
      <w:r w:rsidR="009E4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4B88" w:rsidRPr="00114B88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директоре,</w:t>
      </w:r>
      <w:r w:rsidR="009E4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6ECB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заместителях директора Учреждения, курирующих</w:t>
      </w:r>
      <w:r w:rsidR="0072041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35F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природоохранную, научную, эколого-просветительскую, туристскую,</w:t>
      </w:r>
      <w:r w:rsidR="0072041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35F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финансово-хозяйственную и </w:t>
      </w:r>
      <w:r w:rsidR="00B535F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иную деятельность, </w:t>
      </w:r>
      <w:r w:rsidR="0072041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обращению с отходами производства и потребления на особо охраняемой природной территории (в случае отсутствия курирующего вышеуказанные </w:t>
      </w:r>
      <w:r w:rsidR="009E4476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</w:t>
      </w:r>
      <w:r w:rsidR="0072041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заместителя директора – указывается иной работник Учреждения)</w:t>
      </w:r>
      <w:r w:rsidR="00DA6ECB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Необходимо указать </w:t>
      </w:r>
      <w:r w:rsidR="00143D5F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фамилию, имя, отчество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(ФИО – </w:t>
      </w:r>
      <w:r w:rsidR="006E11B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полностью без сокращений)</w:t>
      </w:r>
      <w:r w:rsidR="00143D5F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A6ECB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телефоны</w:t>
      </w:r>
      <w:r w:rsidR="00143D5F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(рабочий и мобильный)</w:t>
      </w:r>
      <w:r w:rsidR="00DA6ECB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, электро</w:t>
      </w:r>
      <w:r w:rsidR="007B132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нную почту, стаж работы в </w:t>
      </w:r>
      <w:r w:rsidR="00143D5F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отрасли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4831" w:rsidRPr="002E2FCB" w:rsidRDefault="005D6FB0" w:rsidP="008B1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2E2FC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1.6. И</w:t>
      </w:r>
      <w:r w:rsidR="00242FE7" w:rsidRPr="002E2FC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нформаци</w:t>
      </w:r>
      <w:r w:rsidRPr="002E2FC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я</w:t>
      </w:r>
      <w:r w:rsidR="00242FE7" w:rsidRPr="002E2FC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о пройденном п</w:t>
      </w:r>
      <w:r w:rsidR="00E45D70" w:rsidRPr="002E2FC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овышении квалификации </w:t>
      </w:r>
      <w:r w:rsidR="002E2FCB" w:rsidRPr="002E2FC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работников Учреждения, выполняющих функции по обеспечению основной деятельности, научно-исследовательской деятельности, охраны территорий, а также в сфере экологического туризма и экологического просвещения (</w:t>
      </w:r>
      <w:r w:rsidR="00242FE7" w:rsidRPr="002E2FC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с указанием фамилии, имени, отчества, </w:t>
      </w:r>
      <w:r w:rsidR="00E45D70" w:rsidRPr="002E2FC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должности, </w:t>
      </w:r>
      <w:r w:rsidR="00242FE7" w:rsidRPr="002E2FC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наименования курсов повышения квалификации</w:t>
      </w:r>
      <w:r w:rsidR="00E45D70" w:rsidRPr="002E2FC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и организации</w:t>
      </w:r>
      <w:r w:rsidRPr="002E2FC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).</w:t>
      </w:r>
    </w:p>
    <w:p w:rsidR="002E2FCB" w:rsidRDefault="002E2FCB" w:rsidP="002E2F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FC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ab/>
        <w:t>Для научных сотрудников Учреждения, сведения о которых приведены в таблице 4.25 раздела 4, ФИО и должность не указывается, приводятся общие количественные показатели.</w:t>
      </w:r>
    </w:p>
    <w:p w:rsidR="00511BDB" w:rsidRPr="00F55317" w:rsidRDefault="005D6FB0" w:rsidP="008B1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1.7. П</w:t>
      </w:r>
      <w:r w:rsidR="00511BDB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ричины, по которым не оформлено </w:t>
      </w:r>
      <w:r w:rsidR="00C0725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вещное</w:t>
      </w:r>
      <w:r w:rsidR="00511BDB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Учреждения на земельный участок (с указанием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конкретного земельного участка).</w:t>
      </w:r>
    </w:p>
    <w:p w:rsidR="00511BDB" w:rsidRPr="00F55317" w:rsidRDefault="005D6FB0" w:rsidP="008B1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1.8. П</w:t>
      </w:r>
      <w:r w:rsidR="00511BDB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ричины, по которым земельные участки, входящие в состав особо охраняемой природной территории федерального значения, находящейся под управлением Учреждения, не переведены в категорию земель особо охраняемых территорий и объектов (</w:t>
      </w:r>
      <w:proofErr w:type="spellStart"/>
      <w:r w:rsidR="00511BDB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ООТиО</w:t>
      </w:r>
      <w:proofErr w:type="spellEnd"/>
      <w:r w:rsidR="00511BDB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) (за исключе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нием земель населенных пунктов).</w:t>
      </w:r>
    </w:p>
    <w:p w:rsidR="00976E0C" w:rsidRDefault="005D6FB0" w:rsidP="00731E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 П</w:t>
      </w:r>
      <w:r w:rsidR="00976E0C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роблемы Учреждения в части </w:t>
      </w:r>
      <w:r w:rsidR="0070486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применения законодательства Российской Федерации в области организации, охраны и </w:t>
      </w:r>
      <w:proofErr w:type="gramStart"/>
      <w:r w:rsidR="0070486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</w:t>
      </w:r>
      <w:proofErr w:type="gramEnd"/>
      <w:r w:rsidR="0070486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 охраняемых природных территорий в целях сохранения уникальных и типичных природных комплексов и объектов, достопримечательных природных образований, объектов растительного и животного мира, их генетического фонда, изучения естественных процессов в биосфере и контроля за изменением ее состояния, экологического воспитания населения (с указанием</w:t>
      </w:r>
      <w:r w:rsidR="00365336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реквизитов нормативных правовых актов</w:t>
      </w:r>
      <w:r w:rsidR="0070486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</w:t>
      </w:r>
      <w:proofErr w:type="gramStart"/>
      <w:r w:rsidR="0070486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Правительства Российской Федерации, субъектов Российской Федерации, федеральных государственных органов, правовых актов Министерства природных ресурсов и экологии Российской Федерации</w:t>
      </w:r>
      <w:r w:rsidR="00365336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276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предложениями направленными на изменение законодательства Российской Федерации.</w:t>
      </w:r>
      <w:proofErr w:type="gramEnd"/>
    </w:p>
    <w:p w:rsidR="005D6FB0" w:rsidRPr="00F55317" w:rsidRDefault="005D6FB0" w:rsidP="005D6F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CA3" w:rsidRPr="00F55317" w:rsidRDefault="00F32CA3" w:rsidP="008B13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</w:t>
      </w:r>
      <w:r w:rsidR="007238B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части Раздела 1 </w:t>
      </w:r>
      <w:r w:rsidR="00E05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(файл </w:t>
      </w:r>
      <w:r w:rsidR="00E054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238B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предоставляются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2CA3" w:rsidRPr="00F55317" w:rsidRDefault="00F55317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Общие сведения об особо охраняемых природных территориях, находящихся под управлением Учреждения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73BB" w:rsidRPr="00F55317" w:rsidRDefault="00F55317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населённых пунктах</w:t>
      </w:r>
      <w:r w:rsidR="009218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расположенных на территории ООПТ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694D" w:rsidRPr="00F55317" w:rsidRDefault="00F55317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Общие сведения об объектах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едвижимости (земельных участках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), расположенных в границах особо охраняемых природных территорий, находящихся под управлением Учреждения</w:t>
      </w:r>
      <w:r w:rsidR="005A5E4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4694D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Заполняется только по тем земельным участкам, которые находятся в собственности Российской Федерации, переданы/должны быть переданы в постоянное бессрочное пользование Учреждению и составляют собственно территорию</w:t>
      </w:r>
      <w:r w:rsidR="009218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4694D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которой </w:t>
      </w:r>
      <w:proofErr w:type="gramStart"/>
      <w:r w:rsidR="0014694D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создана</w:t>
      </w:r>
      <w:proofErr w:type="gramEnd"/>
      <w:r w:rsidR="0014694D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ООПТ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694D" w:rsidRPr="00F55317" w:rsidRDefault="00F55317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Иные объекты недвижимости (земельные участки) Учреждения, не входящие в состав территории ООПТ</w:t>
      </w:r>
      <w:r w:rsidR="0014694D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Предоставляется и</w:t>
      </w:r>
      <w:r w:rsidR="00EB5E40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прочих объектах недвижимости (земельных участках), правообладателем которых является Учреждение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732F" w:rsidRPr="00F55317" w:rsidRDefault="00F55317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составе ООПТ земель других собственников или пользователей земельных участков, включенных в состав территории ООПТ без изъятия из хозяйственной эксплуатации</w:t>
      </w:r>
      <w:r w:rsidR="0014694D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Предоставляется и</w:t>
      </w:r>
      <w:r w:rsidR="00EB5E40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нформация об объектах недвижимости (земельных участках) иных собственников (пользователей) </w:t>
      </w:r>
      <w:r w:rsidR="00D7732F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B5E40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заполняется в соответствии с выпиской из ЕГРН. Для заказников заполнение таблицы не требуется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5E40" w:rsidRDefault="00F55317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зарегистрированных сервитутах на земельные участки, находящиеся в ПБП Учреждения</w:t>
      </w:r>
      <w:r w:rsidR="00D7732F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B5E40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таблицу вносятся сведения о зарегистрированных сервитутах под различными линейными объектами (дороги, линии электропередач, трубопроводы, сопутствующие объекты недвижимости и т.п.)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732F" w:rsidRPr="00F55317" w:rsidRDefault="00F55317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составе ООПТ земельных участков, занятых иными пользователями (аренда, разрешение на использование земельного участка)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6ECB" w:rsidRPr="00F55317" w:rsidRDefault="00F55317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Общие сведения о характеристике лесов по целевому назначению, расположенных на особо охраняемых природных территориях, находящихся под управлением Учреждения</w:t>
      </w:r>
      <w:r w:rsidR="00344F0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 Сведения предоставляются в соответствии с проектом</w:t>
      </w:r>
      <w:r w:rsidR="00980232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освоению</w:t>
      </w:r>
      <w:r w:rsidR="00344F0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лесов Учреждения, лесохозяй</w:t>
      </w:r>
      <w:r w:rsidR="00980232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ственным регламентом, материалами</w:t>
      </w:r>
      <w:r w:rsidR="00344F0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лесоустройства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6ECB" w:rsidRPr="00F55317" w:rsidRDefault="00F55317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Общие сведения о кадровом составе Учреждения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6ECB" w:rsidRPr="00F55317" w:rsidRDefault="00F55317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проверочных мероприятиях, проводимых работниками Учреждения совместно с государственными контрольно-надзорными и иными органами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6ECB" w:rsidRPr="00F55317" w:rsidRDefault="00F55317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проверочных мероприятиях</w:t>
      </w:r>
      <w:r w:rsidR="009218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проводимых государственными контрольно-надзорными и иными органами в ФГБУ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6ECB" w:rsidRPr="00F55317" w:rsidRDefault="00F55317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постоянно проживающих на территории ООПТ жителях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6ECB" w:rsidRPr="00F55317" w:rsidRDefault="00F55317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финансовом обеспечении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5317" w:rsidRDefault="00921858" w:rsidP="00F5531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образовании и</w:t>
      </w:r>
      <w:r w:rsidR="00F5531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повышении квалификации работников Учреждения</w:t>
      </w:r>
      <w:r w:rsid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EAE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Обращаем внимание, что дополнительное профессиональное образование, то есть повышение квалификации и профессиональная переподготовка работников Учреждения, осуществляется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95EAE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со статьей 76 </w:t>
      </w:r>
      <w:r w:rsidR="00106F7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395EAE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едерального закона от 29.12.2012 №</w:t>
      </w:r>
      <w:r w:rsidR="005D6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EAE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273-ФЗ «Об образовании в Российской Федерации»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6FB0" w:rsidRPr="008216E3" w:rsidRDefault="005D6FB0" w:rsidP="005E6E20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8216E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Сведения </w:t>
      </w:r>
      <w:r w:rsidR="008216E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о результ</w:t>
      </w:r>
      <w:r w:rsidR="005E6E2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атах судебной работы Учреждения, отражающей информацию о судебно-исковой работе учреждения, а также информацию в отношении поданных на учреждение исковых заявлениях. В данном разделе не приводится информация о судебных разбирательствах в связи с рассмотрением дел об административных правонарушениях в части нарушений установленного  режима особой охраны ООПТ.</w:t>
      </w:r>
    </w:p>
    <w:p w:rsidR="005E6E20" w:rsidRPr="005E6E20" w:rsidRDefault="005D6FB0" w:rsidP="005E6E20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8216E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Сведения </w:t>
      </w:r>
      <w:r w:rsidR="008216E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о рассмотрении обращений граждан,</w:t>
      </w:r>
      <w:r w:rsidR="005E6E2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поступающих в адрес Учреждения, содержащей информацию о поступивших в учреждение </w:t>
      </w:r>
      <w:r w:rsidR="005E6E20" w:rsidRPr="005E6E2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предложени</w:t>
      </w:r>
      <w:r w:rsidR="005E6E2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ях</w:t>
      </w:r>
      <w:r w:rsidR="005E6E20" w:rsidRPr="005E6E2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, заявлени</w:t>
      </w:r>
      <w:r w:rsidR="005E6E2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ях</w:t>
      </w:r>
      <w:r w:rsidR="005E6E20" w:rsidRPr="005E6E2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или жалоба</w:t>
      </w:r>
      <w:r w:rsidR="005E6E2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х граждан в соответствии с Федеральным </w:t>
      </w:r>
      <w:r w:rsidR="005E6E2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lastRenderedPageBreak/>
        <w:t>законом от 02.05.2006 № 59-ФЗ «О порядке рассмотрения обращений граждан Российской Федерации».</w:t>
      </w:r>
    </w:p>
    <w:p w:rsidR="005D6FB0" w:rsidRPr="005E6E20" w:rsidRDefault="005D6FB0" w:rsidP="005E6E20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5E6E2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Сведения </w:t>
      </w:r>
      <w:r w:rsidR="008216E3" w:rsidRPr="005E6E2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об участии учреждения в организациях в качестве учредителя/участника/иной форме (указывается информация об участии Учреждения в некоммерческих организациях, за исключением сведений, отраженных</w:t>
      </w:r>
      <w:r w:rsidR="005E6E20" w:rsidRPr="005E6E2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в разделе 4 (пункты 4.22-4.23) – м</w:t>
      </w:r>
      <w:r w:rsidR="008216E3" w:rsidRPr="005E6E2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еждународные прое</w:t>
      </w:r>
      <w:r w:rsidR="005E6E20" w:rsidRPr="005E6E2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кты и международные организации (ЮНЕСКО и т.д.).</w:t>
      </w:r>
    </w:p>
    <w:p w:rsidR="005E6E20" w:rsidRDefault="005E6E20" w:rsidP="005E6E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3CB8" w:rsidRPr="005D6FB0" w:rsidRDefault="00235B87" w:rsidP="008B13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6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2 </w:t>
      </w:r>
      <w:r w:rsidR="006E3CB8" w:rsidRPr="005D6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«Сведения о хозяйственных объектах, находящихся на ООПТ, и лесохозяйственная деятельность»</w:t>
      </w:r>
    </w:p>
    <w:p w:rsidR="006E3CB8" w:rsidRPr="00F55317" w:rsidRDefault="006E3CB8" w:rsidP="008B13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CB8" w:rsidRDefault="006E3CB8" w:rsidP="006E3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текстовой части Раздела 2 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(файл 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 справочная информация о хозяйственных объектах, находящихся в стадии передачи в постоянное (бессрочное) пользование Учреждению (с указанием сроков завершения мероприятия по их передачи Учреждению).</w:t>
      </w:r>
    </w:p>
    <w:p w:rsidR="005D6FB0" w:rsidRPr="005D6FB0" w:rsidRDefault="005D6FB0" w:rsidP="005D6F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CB8" w:rsidRPr="00F55317" w:rsidRDefault="006E3CB8" w:rsidP="006E3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информационной части Раздела 2 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(файл 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предоставляются:</w:t>
      </w:r>
    </w:p>
    <w:p w:rsidR="00395EAE" w:rsidRDefault="006E3CB8" w:rsidP="006E3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D7732F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хозяйственных объектах сторонних организаций, расположенных в границах особо охраняемых природных т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ерриторий федерального значения.</w:t>
      </w:r>
    </w:p>
    <w:p w:rsidR="00395EAE" w:rsidRDefault="006E3CB8" w:rsidP="006E3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хозяйственных объектах Учреждения, расположенных на ООПТ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3CB8" w:rsidRPr="00F55317" w:rsidRDefault="006E3CB8" w:rsidP="006E3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хозяйственных объектах Учреждения, расположенных за пределами ООПТ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3CB8" w:rsidRPr="00F55317" w:rsidRDefault="006E3CB8" w:rsidP="006E3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7732F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732F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лесохозяйственной деятельности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732F" w:rsidRPr="00F55317" w:rsidRDefault="00D7732F" w:rsidP="006E3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>Расшифровка по видам рубок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732F" w:rsidRPr="00F55317" w:rsidRDefault="00D7732F" w:rsidP="006E3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>Общие сведения о кадровом составе отделов, к компетенции которых относятся хозяйственная и лесохозяйственная деятельность Учреждения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732F" w:rsidRPr="00F55317" w:rsidRDefault="00D7732F" w:rsidP="006E3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</w:t>
      </w:r>
      <w:r w:rsidR="00921858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образовании и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повышении квалификации работников отделов, к компетенции которых относятся хозяйственная и лесохозяйственная деятельность Учреждения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EAE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Обращаем внимание, что дополнительное профессиональное образование, то есть повышение квалификации и профессиональная переподготовка работни</w:t>
      </w:r>
      <w:r w:rsidR="00921858">
        <w:rPr>
          <w:rFonts w:ascii="Times New Roman" w:hAnsi="Times New Roman" w:cs="Times New Roman"/>
          <w:color w:val="000000" w:themeColor="text1"/>
          <w:sz w:val="28"/>
          <w:szCs w:val="28"/>
        </w:rPr>
        <w:t>ков Учреждения, осуществляется в</w:t>
      </w:r>
      <w:r w:rsidR="00395EAE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со статьей 76 </w:t>
      </w:r>
      <w:r w:rsidR="00106F7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395EAE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едерального закона от 29.12.2012 № 273-ФЗ «Об образовании в Российской Федерации»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3CB8" w:rsidRPr="00F55317" w:rsidRDefault="006E3CB8" w:rsidP="008B13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B87" w:rsidRPr="005D6FB0" w:rsidRDefault="006A19DC" w:rsidP="008B13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6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3 </w:t>
      </w:r>
      <w:r w:rsidR="00235B87" w:rsidRPr="005D6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«Охрана»</w:t>
      </w:r>
    </w:p>
    <w:p w:rsidR="00D45C08" w:rsidRPr="00F55317" w:rsidRDefault="00D45C08" w:rsidP="008B13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E0C" w:rsidRDefault="00235B87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текстовой части Раздела </w:t>
      </w:r>
      <w:r w:rsidR="006A19DC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(файл 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</w:t>
      </w:r>
      <w:r w:rsidR="005A5E4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природоохранной деятельности, в том числе</w:t>
      </w:r>
      <w:r w:rsidR="0027483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74838" w:rsidRDefault="005D6FB0" w:rsidP="005D6F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3.1. С</w:t>
      </w:r>
      <w:r w:rsidR="0027483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 </w:t>
      </w:r>
      <w:r w:rsidR="00EB1BC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(по должностям)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численность оперативной группы.</w:t>
      </w:r>
    </w:p>
    <w:p w:rsidR="00EB1BC8" w:rsidRPr="00F55317" w:rsidRDefault="005D6FB0" w:rsidP="005D6F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3.2. И</w:t>
      </w:r>
      <w:r w:rsidR="00EB1BC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наличии/отсутствии оружейной комнаты в Учреждении. В случае ее отсутствия необходимо предоставить инф</w:t>
      </w:r>
      <w:r w:rsidR="00AA704D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ормацию о сторонней организации</w:t>
      </w:r>
      <w:r w:rsidR="00C0725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1BC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04D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r w:rsidR="00EB1BC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хранение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оружия и боеприпасов Учреждения.</w:t>
      </w:r>
    </w:p>
    <w:p w:rsidR="00EB1BC8" w:rsidRPr="00F55317" w:rsidRDefault="005D6FB0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3.3. И</w:t>
      </w:r>
      <w:r w:rsidR="00EB1BC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привлечении Учреждением сторонних сил (организации, волонтеры, местное население и т.д.) для тушения пожаров на особо охраняемых природных территор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иях федерального значения.</w:t>
      </w:r>
    </w:p>
    <w:p w:rsidR="007C1AF7" w:rsidRPr="00F55317" w:rsidRDefault="005D6FB0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 И</w:t>
      </w:r>
      <w:r w:rsidR="003E3A26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фактах оказания</w:t>
      </w:r>
      <w:r w:rsidR="008B13F2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вооруженного сопротивления рабо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тникам службы охраны Учреждения.</w:t>
      </w:r>
    </w:p>
    <w:p w:rsidR="007C1AF7" w:rsidRPr="00F55317" w:rsidRDefault="005D6FB0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3.5. И</w:t>
      </w:r>
      <w:r w:rsidR="007C1AF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нформация о фактах </w:t>
      </w:r>
      <w:r w:rsidR="008B13F2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нападения на </w:t>
      </w:r>
      <w:r w:rsidR="007C1AF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службы охраны Учреждения</w:t>
      </w:r>
      <w:r w:rsidR="008B13F2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стороны нарушител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ей.</w:t>
      </w:r>
    </w:p>
    <w:p w:rsidR="007C1AF7" w:rsidRPr="00F55317" w:rsidRDefault="005D6FB0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3.6. И</w:t>
      </w:r>
      <w:r w:rsidR="007C1AF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нформация о фактах </w:t>
      </w:r>
      <w:r w:rsidR="008B13F2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задержания </w:t>
      </w:r>
      <w:r w:rsidR="007C1AF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работниками службы</w:t>
      </w:r>
      <w:r w:rsidR="008B13F2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охраны</w:t>
      </w:r>
      <w:r w:rsidR="007C1AF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</w:t>
      </w:r>
      <w:r w:rsidR="008B13F2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государственных природоохранных и правоохранительных органов, органов госу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дарственной власти и управления.</w:t>
      </w:r>
    </w:p>
    <w:p w:rsidR="008B13F2" w:rsidRDefault="005D6FB0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3.7. И</w:t>
      </w:r>
      <w:r w:rsidR="007C1AF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</w:t>
      </w:r>
      <w:r w:rsidR="008B13F2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выявленных фактах нарушения природоохранного законодательства со стороны самих работников Учреждения.</w:t>
      </w:r>
    </w:p>
    <w:p w:rsidR="005D6FB0" w:rsidRPr="005D6FB0" w:rsidRDefault="005D6FB0" w:rsidP="005D6F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B87" w:rsidRPr="00F55317" w:rsidRDefault="00235B87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</w:t>
      </w:r>
      <w:r w:rsidR="004F40B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части Раздела </w:t>
      </w:r>
      <w:r w:rsidR="006A19DC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F40B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(файл 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F40B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тс</w:t>
      </w:r>
      <w:r w:rsidR="006665D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35B87" w:rsidRPr="00F55317" w:rsidRDefault="006A19DC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35B8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6665D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отдела охраны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5DA" w:rsidRPr="00F55317" w:rsidRDefault="006665DA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Pr="00F55317">
        <w:rPr>
          <w:color w:val="000000" w:themeColor="text1"/>
        </w:rPr>
        <w:t xml:space="preserve"> 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оперативных группах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5DA" w:rsidRPr="00F55317" w:rsidRDefault="006665DA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>ведения о рейдовых заданиях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5DA" w:rsidRPr="00F55317" w:rsidRDefault="006665DA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патрулировании территории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5DA" w:rsidRPr="00F55317" w:rsidRDefault="006665DA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</w:t>
      </w:r>
      <w:r w:rsidR="00395EAE" w:rsidRPr="00395EA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кордонах и обходах</w:t>
      </w:r>
      <w:r w:rsidR="0039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5DA" w:rsidRPr="00F55317" w:rsidRDefault="006665DA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</w:t>
      </w:r>
      <w:r w:rsidR="00E91F69" w:rsidRPr="00E91F6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пропускных пунктах</w:t>
      </w:r>
      <w:r w:rsidR="00E91F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5DA" w:rsidRPr="00F55317" w:rsidRDefault="006665DA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 </w:t>
      </w:r>
      <w:r w:rsidR="00E91F69" w:rsidRPr="00E91F6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оружии, используемом работниками Учреждения</w:t>
      </w:r>
      <w:r w:rsidR="00E91F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5B87" w:rsidRPr="00F55317" w:rsidRDefault="006A19DC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35B8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65D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35B8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91F69" w:rsidRPr="00E91F6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хранении оружия</w:t>
      </w:r>
      <w:r w:rsidR="000C67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5B87" w:rsidRPr="00F55317" w:rsidRDefault="006A19DC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35B8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65D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35B8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C67AF"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специальных средствах, используемых работниками Учреждения</w:t>
      </w:r>
      <w:r w:rsidR="000C67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5B87" w:rsidRDefault="006A19DC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35B8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65D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35B8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C67AF"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="00921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экологических правонарушениях</w:t>
      </w:r>
      <w:r w:rsidR="000C67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16E3" w:rsidRPr="00F55317" w:rsidRDefault="008216E3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53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3.10.1. </w:t>
      </w:r>
      <w:r w:rsidR="00473536" w:rsidRPr="0047353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Сведения о незаконной рубке деревьев и кустарников.</w:t>
      </w:r>
    </w:p>
    <w:p w:rsidR="00235B87" w:rsidRPr="00F55317" w:rsidRDefault="006A19DC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35B8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65D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235B8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C67AF"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изъятой продукции незаконного природопользования</w:t>
      </w:r>
      <w:r w:rsidR="000C67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5B87" w:rsidRPr="00F55317" w:rsidRDefault="006A19DC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94EEC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65D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094EEC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C67AF"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</w:t>
      </w:r>
      <w:proofErr w:type="gramStart"/>
      <w:r w:rsidR="000C67AF"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0C67AF"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изъятых орудиях незаконного природопользования</w:t>
      </w:r>
      <w:r w:rsidR="000C67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5DA" w:rsidRPr="00F55317" w:rsidRDefault="006665DA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3.13. </w:t>
      </w:r>
      <w:r w:rsidR="000C67AF"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незаконном отстреле или отлове</w:t>
      </w:r>
      <w:r w:rsidR="000C67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5DA" w:rsidRDefault="006665DA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3.14. </w:t>
      </w:r>
      <w:r w:rsidR="000C67AF"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Наложено административных штрафов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7AF" w:rsidRDefault="000C67AF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3.15.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Взыскано административных штрафов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7AF" w:rsidRDefault="000C67AF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3.16.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Предъявлено исков о возмещении ущерба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7AF" w:rsidRDefault="000C67AF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3.17.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Взыскано ущерба по предъявленным искам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7AF" w:rsidRDefault="000C67AF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3.18.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уголовных делах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7AF" w:rsidRDefault="000C67AF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3.19.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рассмотрении </w:t>
      </w:r>
      <w:proofErr w:type="gramStart"/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административным</w:t>
      </w:r>
      <w:proofErr w:type="gramEnd"/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7AF" w:rsidRDefault="000C67AF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3.20.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лесных и иных природных пожарах на ООПТ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7AF" w:rsidRDefault="000C67AF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3.21.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пожарно-химических станциях, расположенных на ООПТ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7AF" w:rsidRDefault="000C67AF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3.22.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заключенных </w:t>
      </w:r>
      <w:proofErr w:type="gramStart"/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соглашениях</w:t>
      </w:r>
      <w:proofErr w:type="gramEnd"/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взаимодействии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7AF" w:rsidRDefault="000C67AF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3.23.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взаимодействии в сфере рейдовых мероприятий с привлечением сил и средств иных органов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7AF" w:rsidRDefault="000C67AF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3.24.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проверочных мероприятиях, проводимых работниками Учреждения совместно с государственными контрольно-надзорными и иными органами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7AF" w:rsidRDefault="000C67AF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3.25.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Общие сведения о кадровом составе отделов, к компетенции которых относятся природоохранная деятельность Учреждения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7AF" w:rsidRPr="00F55317" w:rsidRDefault="000C67AF" w:rsidP="008B13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3.26. </w:t>
      </w:r>
      <w:r w:rsidR="00921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образовании и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повышении квалификации работников отделов, к компетенции которых относятся природоохранная деятельность Учреждения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Обращаем внимание, что дополнительное профессиональное образование, то есть повышение квалификации и профессиональная переподготовка работни</w:t>
      </w:r>
      <w:r w:rsidR="00921858">
        <w:rPr>
          <w:rFonts w:ascii="Times New Roman" w:hAnsi="Times New Roman" w:cs="Times New Roman"/>
          <w:color w:val="000000" w:themeColor="text1"/>
          <w:sz w:val="28"/>
          <w:szCs w:val="28"/>
        </w:rPr>
        <w:t>ков Учреждения, осуществляется в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со статьей 76 </w:t>
      </w:r>
      <w:r w:rsidR="00106F7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едерального закона от 29.12.2012 № 273-ФЗ «Об образовании в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1AF7" w:rsidRPr="00F55317" w:rsidRDefault="007C1AF7" w:rsidP="008216E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Информационному годовому отчету директоров федеральных государственных бюджетных учреждений, осуществляющих управление особо охраняемыми природными территориями и находящихся в ведении Министерства природных ресурсов и экологии Российской Федерации, необходимо предоставить копии соглашений о взаимодействии с территориальными органами Федеральной службы по надзору в сфере природопользования, заключенных Учреждениями в отчетном периоде и указанных в </w:t>
      </w:r>
      <w:r w:rsidR="006665D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подразделе 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«Сведения взаимодействии с федеральными государственными органами в рамках осуществления</w:t>
      </w:r>
      <w:proofErr w:type="gramEnd"/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природоохранной деятельности на особо охраняемых природных территориях федерального значения</w:t>
      </w:r>
      <w:r w:rsidR="006665D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5C08" w:rsidRPr="00F55317" w:rsidRDefault="00D45C08" w:rsidP="008B13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4B5" w:rsidRPr="008216E3" w:rsidRDefault="00F704B5" w:rsidP="00F704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16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4 «Научная и международная деятельность»</w:t>
      </w:r>
    </w:p>
    <w:p w:rsidR="00F704B5" w:rsidRPr="00F55317" w:rsidRDefault="00F704B5" w:rsidP="00F704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6AC" w:rsidRPr="00E234AE" w:rsidRDefault="001166AC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6AC" w:rsidRPr="007F6F3E" w:rsidRDefault="001166AC" w:rsidP="001166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F6F3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В текстовой части Раздела 4 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(файл 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en-US"/>
        </w:rPr>
        <w:t>Word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) </w:t>
      </w:r>
      <w:r w:rsidRPr="007F6F3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представляется дополнительная информация к информационной части отчета (пункты 4.1 – 4.25), не предусмотренная табличными формами, </w:t>
      </w:r>
      <w:proofErr w:type="gramStart"/>
      <w:r w:rsidRPr="007F6F3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которую</w:t>
      </w:r>
      <w:proofErr w:type="gramEnd"/>
      <w:r w:rsidRPr="007F6F3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Учреждение считает необходимым представить.</w:t>
      </w:r>
    </w:p>
    <w:p w:rsidR="001166AC" w:rsidRPr="007F6F3E" w:rsidRDefault="001166AC" w:rsidP="001166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F6F3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Информация, приведенная в информационной части, в текстовой не дублируется.</w:t>
      </w:r>
    </w:p>
    <w:p w:rsidR="001166AC" w:rsidRPr="001166AC" w:rsidRDefault="001166AC" w:rsidP="001166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F3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Желательно привести в текстовой форме более подробную информацию о международной деятельности Учреждения, содержащую характеристику международных мероприятий, а также сведения о деятельности питомников и центров реинтродукции.</w:t>
      </w:r>
    </w:p>
    <w:p w:rsidR="001166AC" w:rsidRPr="001166AC" w:rsidRDefault="001166AC" w:rsidP="00116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4B5" w:rsidRPr="00F55317" w:rsidRDefault="00F704B5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информационной части Раздела </w:t>
      </w:r>
      <w:r w:rsidR="006665DA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(файл 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0545B" w:rsidRPr="00014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предоставляются:</w:t>
      </w:r>
    </w:p>
    <w:p w:rsidR="00F704B5" w:rsidRDefault="000C67AF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ученой степени работников Учреждения и защита диссертаций в отчетном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6F3E" w:rsidRDefault="007F6F3E" w:rsidP="007F6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F3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Учитываются все сотрудники Учреждения, имеющие ученую степень, независимо от принадлежности к структурному подразделению. Под таблицей в обязательном порядке приводятся сведения о защитах диссертаций, состоявшихся в отчетном году.</w:t>
      </w:r>
    </w:p>
    <w:p w:rsidR="00F704B5" w:rsidRPr="00F55317" w:rsidRDefault="000C67AF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научной деятельности Учреждения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04B5" w:rsidRDefault="000C67AF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Участие работников Учреждения в работе экспертных органов и проведении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экологических экспертиз</w:t>
      </w:r>
      <w:r w:rsidR="007F6F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6F3E" w:rsidRPr="007F6F3E" w:rsidRDefault="007F6F3E" w:rsidP="007F6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F6F3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данной </w:t>
      </w:r>
      <w:r w:rsidRPr="007F6F3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таблице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(раздел 4 лист 3) не </w:t>
      </w:r>
      <w:r w:rsidRPr="007F6F3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учитывается участие сотрудников в работе НТС и ученых советов Учреждения, а также членство в общественных </w:t>
      </w:r>
      <w:r w:rsidRPr="007F6F3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lastRenderedPageBreak/>
        <w:t>организациях (РГО, ВООП, СОПР и т.д.), если сотрудник не входит в ученые советы, президиумы или иные руководящие органы этих организаций.</w:t>
      </w:r>
    </w:p>
    <w:p w:rsidR="007F6F3E" w:rsidRDefault="007F6F3E" w:rsidP="007F6F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F3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Учитывается членство в редколлегиях журналов, энциклопедий, иных изданий, экспертных группах и советах, рабочих группах и иных органах, созданных при Минприроды России, иных федеральных органов исполнительной власти, исполнительной власти субъектов Российской Федерации и т.п.</w:t>
      </w:r>
    </w:p>
    <w:p w:rsidR="00F704B5" w:rsidRDefault="000C67AF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Научные публикации штатных работников Учреждения, выпущенные в текущем году с учетом публикаций работников, уволенных из Учреждения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6F3E" w:rsidRPr="007F6F3E" w:rsidRDefault="007F6F3E" w:rsidP="007F6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F6F3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В данной таблице (раздел 4 лист 4) приводятся только те публикации, которые имеют аффилиацию с Учреждением (упоминание о том, что автор публикации представляет Учреждение или наличие авторского права Учреждения на монографию или указание Учреждения в числе составителей/издателей монографии/сборника).</w:t>
      </w:r>
    </w:p>
    <w:p w:rsidR="007F6F3E" w:rsidRPr="007F6F3E" w:rsidRDefault="007F6F3E" w:rsidP="007F6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F6F3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Заполнение столбца о наличии </w:t>
      </w:r>
      <w:proofErr w:type="spellStart"/>
      <w:r w:rsidRPr="007F6F3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аффилиации</w:t>
      </w:r>
      <w:proofErr w:type="spellEnd"/>
      <w:r w:rsidRPr="007F6F3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с Учреждением обязательно.</w:t>
      </w:r>
    </w:p>
    <w:p w:rsidR="007F6F3E" w:rsidRPr="007F6F3E" w:rsidRDefault="007F6F3E" w:rsidP="007F6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F6F3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В подпунктах «Монографии и тематические сборники» указывается название сборника, под ним в том же подпункте - перечень статей (разделов), подготовленных сотрудниками Учреждения. Если монография полностью подготовлена сотрудниками учреждения, перечень статей или разделов не приводится. </w:t>
      </w:r>
    </w:p>
    <w:p w:rsidR="007F6F3E" w:rsidRPr="007F6F3E" w:rsidRDefault="007F6F3E" w:rsidP="007F6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F6F3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Сумма публикаций, указываемая в подпункте монографий, изданных Учреждением, включает число монографий и сборников, а не опубликованных в них работ сотрудников Учреждения.</w:t>
      </w:r>
    </w:p>
    <w:p w:rsidR="007F6F3E" w:rsidRDefault="007F6F3E" w:rsidP="007F6F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F3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Дублирование одной и той же информации в разных подпунктах таблицы не допускается.</w:t>
      </w:r>
    </w:p>
    <w:p w:rsidR="003E77DE" w:rsidRDefault="000C67AF" w:rsidP="003E77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E7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очередного тома Летописи природы или Отчета по долгосрочной программе мониторинга за год, предшествующий </w:t>
      </w:r>
      <w:proofErr w:type="gramStart"/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отчетному</w:t>
      </w:r>
      <w:proofErr w:type="gramEnd"/>
      <w:r w:rsidR="003E7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E77DE" w:rsidRPr="003E77D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а также информации о направлении сведений кадастров ООПТ, объектов животного мира, охотничьих ресурсов и среды их обитания.</w:t>
      </w:r>
    </w:p>
    <w:p w:rsidR="00F704B5" w:rsidRDefault="000C67AF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r w:rsidR="00921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пособий, руководств, научных рекомендаций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77DE" w:rsidRPr="003E77DE" w:rsidRDefault="003E77DE" w:rsidP="003E77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E77D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В данную таблицу (раздел 4 лист 6) включаются сведения о подготовленных сотрудниками Учреждения научных рекомендациях, пособиях, руководствах, включая подготовленные для внутреннего использования в Учреждении, а также аналитических обзорах и справках, содержащих выводы и рекомендации, подготовленных по заказу органов власти или по заказу юридических лиц. </w:t>
      </w:r>
    </w:p>
    <w:p w:rsidR="003E77DE" w:rsidRDefault="003E77DE" w:rsidP="003E77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7D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Отчеты о выполненных научных темах, в том числе по договорам, а также акты обследований территорий в данном разделе не приводятся.</w:t>
      </w:r>
    </w:p>
    <w:p w:rsidR="00F704B5" w:rsidRDefault="000C67AF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тем научно-исследовательских работ, выполненных в рамках государственного задания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77DE" w:rsidRDefault="003E77DE" w:rsidP="003E77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Столбцы I и J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данной </w:t>
      </w:r>
      <w:r w:rsidRPr="003E7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(раздел 4 лист 7) </w:t>
      </w:r>
      <w:r w:rsidRPr="003E77DE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 для заполнения, начиная с отчета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7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год. </w:t>
      </w:r>
    </w:p>
    <w:p w:rsidR="003E77DE" w:rsidRPr="003E77DE" w:rsidRDefault="003E77DE" w:rsidP="003E77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7DE">
        <w:rPr>
          <w:rFonts w:ascii="Times New Roman" w:hAnsi="Times New Roman" w:cs="Times New Roman"/>
          <w:color w:val="000000" w:themeColor="text1"/>
          <w:sz w:val="28"/>
          <w:szCs w:val="28"/>
        </w:rPr>
        <w:t>В таблицу включаются все темы, выполнимые в рамках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77D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задания, в том числе с привлечением сторонних специалистов.</w:t>
      </w:r>
    </w:p>
    <w:p w:rsidR="003E77DE" w:rsidRPr="003E77DE" w:rsidRDefault="003E77DE" w:rsidP="003E77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3E77D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4.7.1. Виды Государственного экологического мониторинга, выполняемые в рамках государственного задания.</w:t>
      </w:r>
    </w:p>
    <w:p w:rsidR="003E77DE" w:rsidRPr="003E77DE" w:rsidRDefault="003E77DE" w:rsidP="003E77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3E77D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Указываются сведения по видам Государственного экологического</w:t>
      </w:r>
    </w:p>
    <w:p w:rsidR="003E77DE" w:rsidRDefault="003E77DE" w:rsidP="003E77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7D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lastRenderedPageBreak/>
        <w:t>мониторинга в соответствии со статьей 63.1 Федерального закона от 10.01.2002             № 7-ФЗ «Об охране окружающей среды», выполняемым Учреждением в отчетном году.</w:t>
      </w:r>
    </w:p>
    <w:p w:rsidR="00F704B5" w:rsidRDefault="000C67AF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</w:t>
      </w:r>
      <w:r w:rsidR="003E77DE" w:rsidRPr="003E77D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научных</w:t>
      </w:r>
      <w:r w:rsidR="003E7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 в которых приняли участие работники Учреждения, кроме организованных на базе Учреждения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77DE" w:rsidRPr="00F55317" w:rsidRDefault="003E77DE" w:rsidP="003E77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7D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Приводится информация об участии в состоявшихся конференциях, научных семинарах, вебинарах, школах-практикумах, в которых представители Учреждения выступали с докладом или публикацией.</w:t>
      </w:r>
    </w:p>
    <w:p w:rsidR="00F704B5" w:rsidRDefault="000C67AF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научных </w:t>
      </w:r>
      <w:r w:rsidR="003B154E" w:rsidRPr="003B154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и научно-образовательных</w:t>
      </w:r>
      <w:r w:rsidR="003B1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 организованных Учреждением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154E" w:rsidRDefault="003B154E" w:rsidP="003B15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54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Приводится информация о научных и научно-образовательных мероприятиях, организованных Учреждением или при участии Учреждения, включая конференции, семинары, практикумы, школы, внутренние семинары, в том числе проведенные научными сотрудниками для иных подразделений Учреждения.</w:t>
      </w:r>
    </w:p>
    <w:p w:rsidR="00F704B5" w:rsidRDefault="000C67AF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</w:t>
      </w:r>
      <w:r w:rsidRPr="000C67AF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геоинформационных систем</w:t>
      </w:r>
      <w:r w:rsidR="00FF63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154E" w:rsidRPr="003B154E" w:rsidRDefault="003B154E" w:rsidP="003B15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3B154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В обязательном порядке приводится информация о наличии цифровых карт: топографической, ландшафтной, растительности, почвенной.</w:t>
      </w:r>
    </w:p>
    <w:p w:rsidR="003B154E" w:rsidRDefault="003B154E" w:rsidP="003B15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54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При их отсутствии указать это в текстовой части отчета.</w:t>
      </w:r>
    </w:p>
    <w:p w:rsidR="00F704B5" w:rsidRPr="00F55317" w:rsidRDefault="00FF63DB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.11.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баз данных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04B5" w:rsidRPr="00F55317" w:rsidRDefault="00FF63DB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.12.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выполнении зимнего маршрутного учета численности животных (ЗМУ)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04B5" w:rsidRDefault="00FF63DB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.13.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выполнении иного учета численности животных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154E" w:rsidRPr="004D6217" w:rsidRDefault="003B154E" w:rsidP="004D62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4D621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Приводятся сведения об учетах численности охотничьих видов, видов, занесенных в Красную книгу Российской Федерации, в обязательном порядке –</w:t>
      </w:r>
      <w:r w:rsidR="004D6217" w:rsidRPr="004D621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Pr="004D621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видов, включенных в перечень требующих первоочередных мер по сохранению и</w:t>
      </w:r>
      <w:r w:rsidR="004D6217" w:rsidRPr="004D621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Pr="004D621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реинтродукции в рамках Федерального проекта </w:t>
      </w:r>
      <w:r w:rsidR="004D6217" w:rsidRPr="004D621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«</w:t>
      </w:r>
      <w:r w:rsidRPr="004D621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Сохранение биологического</w:t>
      </w:r>
      <w:r w:rsidR="004D6217" w:rsidRPr="004D621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Pr="004D621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разнообразия и разви</w:t>
      </w:r>
      <w:r w:rsidR="004D6217" w:rsidRPr="004D621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тие экологического туризма»</w:t>
      </w:r>
      <w:r w:rsidRPr="004D621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.</w:t>
      </w:r>
    </w:p>
    <w:p w:rsidR="003B154E" w:rsidRPr="003B154E" w:rsidRDefault="003B154E" w:rsidP="004D62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21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По усмотрению Учреждения может приводиться информация об учете</w:t>
      </w:r>
      <w:r w:rsidR="004D6217" w:rsidRPr="004D621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Pr="004D621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численности иных видов животных.</w:t>
      </w:r>
    </w:p>
    <w:p w:rsidR="00F704B5" w:rsidRPr="00F55317" w:rsidRDefault="00FF63DB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Действующие соглашения Учреждения о научном сотрудничестве и хоздоговора со сторонними научно-исследовательскими организациями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04B5" w:rsidRPr="00F55317" w:rsidRDefault="00FF63DB" w:rsidP="00EC19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.15.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Работа сторонних исследователей на территории ООПТ (для учреждений, управляющих несколькими ООПТ, приводится информация для каждой ООПТ)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04B5" w:rsidRPr="00F55317" w:rsidRDefault="00FF63DB" w:rsidP="00F70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.16.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полученном Учреждением и его работниками дополнительном финансовом обеспечении научной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04B5" w:rsidRPr="00F55317" w:rsidRDefault="00FF63DB" w:rsidP="00FF63D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04B5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.17.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на базе Учреждения практик и стажировок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1967" w:rsidRPr="00F55317" w:rsidRDefault="00FF63DB" w:rsidP="00FF63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C196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.18.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действующих станциях комплексного фонового мониторинга, метеостанциях и т.д., расположенных на ООПТ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1967" w:rsidRDefault="00FF63DB" w:rsidP="00FF63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C1967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.19.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состоянии и результатах деятельности питомников по разведению редких и ценных видов животных и растений,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станций </w:t>
      </w:r>
      <w:proofErr w:type="spellStart"/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реинтродукции</w:t>
      </w:r>
      <w:proofErr w:type="spellEnd"/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, реабилитационных центров и т.д.</w:t>
      </w:r>
    </w:p>
    <w:p w:rsidR="00FF63DB" w:rsidRDefault="00FF63DB" w:rsidP="00FF63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4.20.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Био</w:t>
      </w:r>
      <w:r w:rsidR="00921858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технические и восстановительные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63DB" w:rsidRDefault="00FF63DB" w:rsidP="00FF63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4.21.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приеме делегаций, участии в работе делегаций, выезжающих за рубеж, о международных экспедициях (участие в зарубежных и международных конференциях в данном разделе не приводится)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6217" w:rsidRDefault="004D6217" w:rsidP="004D62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4D621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Указывается</w:t>
      </w:r>
      <w:r w:rsidR="00E0545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,</w:t>
      </w:r>
      <w:r w:rsidRPr="004D621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в том числе участие в работе международных рабочих групп,</w:t>
      </w:r>
      <w:r w:rsidR="00E0545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Pr="004D621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комиссий, включая межправительственные, а также смешанных комиссий по</w:t>
      </w:r>
      <w:r w:rsidR="00E0545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Pr="004D621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трансграничным ООПТ, включая проведенные по ВКС.</w:t>
      </w:r>
    </w:p>
    <w:p w:rsidR="00FF63DB" w:rsidRDefault="00FF63DB" w:rsidP="00FF63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4.22.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участии работников Учреждения в международных проектах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545B" w:rsidRDefault="00E0545B" w:rsidP="00E054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45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Желательно по данному пункту в текстовой части отчета привести более подробную информацию о видах сотрудничества, не отраженную в информационной части отчета.</w:t>
      </w:r>
    </w:p>
    <w:p w:rsidR="00FF63DB" w:rsidRDefault="00FF63DB" w:rsidP="00FF63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4.23.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отчетах и иной информации, подготовленной в связи с международными статусами ООПТ (объект Всемирного наследия ЮНЕСКО, ВБУ международного значения (</w:t>
      </w:r>
      <w:proofErr w:type="spellStart"/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Рамсарская</w:t>
      </w:r>
      <w:proofErr w:type="spellEnd"/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конвенция), биосферный резерват (программа ЮНЕСКО «Человек</w:t>
      </w:r>
      <w:r w:rsidR="00921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и биосфера»), международная охраняемая природная территория в соответствии с межправительственным соглашением и др.), а также о выпуске совместных научно-популярных материалов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63DB" w:rsidRDefault="00FF63DB" w:rsidP="00FF63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4.24.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Общие сведения о кадровом составе отделов, к компетенции которых относятся научная и международная деятельность Учреждения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63DB" w:rsidRPr="00F55317" w:rsidRDefault="00FF63DB" w:rsidP="00FF63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4.25. </w:t>
      </w:r>
      <w:r w:rsidR="00921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образовании и 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повышении квалификации работников отделов, к компетенции которых относятся научная и международная деятельность Учреждения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F6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Обращаем внимание, что дополнительное профессиональное образование, то есть повышение квалификации и профессиональная переподготовка работни</w:t>
      </w:r>
      <w:r w:rsidR="00921858">
        <w:rPr>
          <w:rFonts w:ascii="Times New Roman" w:hAnsi="Times New Roman" w:cs="Times New Roman"/>
          <w:color w:val="000000" w:themeColor="text1"/>
          <w:sz w:val="28"/>
          <w:szCs w:val="28"/>
        </w:rPr>
        <w:t>ков Учреждения, осуществляется в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со статьей 76 </w:t>
      </w:r>
      <w:r w:rsidR="008216E3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еде</w:t>
      </w:r>
      <w:r w:rsidR="00821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рального закона от 29.12.2012 № 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273-ФЗ «Об образовании в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04B5" w:rsidRPr="00F55317" w:rsidRDefault="00F704B5" w:rsidP="008B13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3F2" w:rsidRPr="008216E3" w:rsidRDefault="006A19DC" w:rsidP="008B13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16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="00F704B5" w:rsidRPr="008216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8B13F2" w:rsidRPr="008216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«Эколого-просветительская деятельность»</w:t>
      </w:r>
    </w:p>
    <w:p w:rsidR="00D45C08" w:rsidRPr="00F55317" w:rsidRDefault="00D45C08" w:rsidP="008B13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808" w:rsidRPr="00F55317" w:rsidRDefault="006A19DC" w:rsidP="00C6480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текстовой части Раздела </w:t>
      </w:r>
      <w:r w:rsidR="008866E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6480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(файл 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6480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5A5E4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оставляется информация об эколого-просветительской деятельности, в том числе</w:t>
      </w:r>
      <w:r w:rsidR="00C6480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B13F2" w:rsidRPr="00F55317" w:rsidRDefault="008216E3" w:rsidP="00143D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5.1. С</w:t>
      </w:r>
      <w:r w:rsidR="00C6480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ведения о развитии добровольчестве (</w:t>
      </w:r>
      <w:proofErr w:type="spellStart"/>
      <w:r w:rsidR="00C6480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волонтерства</w:t>
      </w:r>
      <w:proofErr w:type="spellEnd"/>
      <w:r w:rsidR="00C6480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) на особо охраняемой природной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ерритории федерального значения.</w:t>
      </w:r>
    </w:p>
    <w:p w:rsidR="00C64808" w:rsidRDefault="008216E3" w:rsidP="00143D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5.2. С</w:t>
      </w:r>
      <w:r w:rsidR="00C64808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ведения о просмотрах официального сайта Учреждения, количества просмотров страниц официального сайта Учреждения (при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аличии технической возможности).</w:t>
      </w:r>
    </w:p>
    <w:p w:rsidR="00AD2D91" w:rsidRDefault="00AD2D91" w:rsidP="00AD2D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D9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5.3. Информация о взаимодействии с федеральными и региональными органами исполнительной власти, общественными организациями, в том числе с добровольцами, по сохранению и восстановлению историко-культурного наследия на ООПТ.</w:t>
      </w:r>
    </w:p>
    <w:p w:rsidR="008216E3" w:rsidRDefault="008216E3" w:rsidP="00143D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6E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5.</w:t>
      </w:r>
      <w:r w:rsidR="00AD2D9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4</w:t>
      </w:r>
      <w:r w:rsidRPr="008216E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. Иные сведения по усмотрению Учреждения.</w:t>
      </w:r>
    </w:p>
    <w:p w:rsidR="008216E3" w:rsidRPr="008216E3" w:rsidRDefault="008216E3" w:rsidP="008216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808" w:rsidRPr="00F55317" w:rsidRDefault="00C64808" w:rsidP="00143D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</w:t>
      </w:r>
      <w:r w:rsidR="00FF63DB">
        <w:rPr>
          <w:rFonts w:ascii="Times New Roman" w:hAnsi="Times New Roman" w:cs="Times New Roman"/>
          <w:color w:val="000000" w:themeColor="text1"/>
          <w:sz w:val="28"/>
          <w:szCs w:val="28"/>
        </w:rPr>
        <w:t>ной части Раздела 5</w:t>
      </w:r>
      <w:r w:rsidR="005A5E4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23D" w:rsidRPr="00F9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(файл </w:t>
      </w:r>
      <w:r w:rsidR="00F9223D" w:rsidRPr="00F922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="00F9223D" w:rsidRPr="00F9223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9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5E4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5A5E4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D2D91" w:rsidRPr="00AD2D91" w:rsidRDefault="00AD2D91" w:rsidP="00AD2D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D2D9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5.1. Сведения о выставочной деятельности Учреждения (музеи природы, </w:t>
      </w:r>
      <w:proofErr w:type="gramStart"/>
      <w:r w:rsidRPr="00AD2D9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визит-центры</w:t>
      </w:r>
      <w:proofErr w:type="gramEnd"/>
      <w:r w:rsidRPr="00AD2D9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, информационные центры и информационные пункты, демонстрационные вольерные центры, дендрарии и другие экспозиции живых растений).</w:t>
      </w:r>
    </w:p>
    <w:p w:rsidR="00AD2D91" w:rsidRPr="00AD2D91" w:rsidRDefault="00AD2D91" w:rsidP="00AD2D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AD2D9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5.2. Сведения об издательской деятельности ФГБУ и работе со СМИ.</w:t>
      </w:r>
    </w:p>
    <w:p w:rsidR="00AD2D91" w:rsidRPr="00AD2D91" w:rsidRDefault="00AD2D91" w:rsidP="00AD2D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AD2D9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lastRenderedPageBreak/>
        <w:t>5.3. Сведения о полиграфической, фото и видеопродукции (виды продукции, количество экземпляров).</w:t>
      </w:r>
    </w:p>
    <w:p w:rsidR="00AD2D91" w:rsidRPr="00AD2D91" w:rsidRDefault="00AD2D91" w:rsidP="00AD2D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AD2D9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5.4. Сведения о работе с обучающимися и работе с педагогическими работниками всех ступеней образования, взаимодействие со специалистами по экологическому просвещению.</w:t>
      </w:r>
    </w:p>
    <w:p w:rsidR="00AD2D91" w:rsidRPr="00AD2D91" w:rsidRDefault="00AD2D91" w:rsidP="00AD2D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AD2D9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5.5. Сведения об участниках эколого-просветительских и добровольческих (волонтерских) мероприятий, взаимодействии с партнерскими организациями включая сведения о наиболее крупных эколого-просветительских и добровольческих мероприятиях.</w:t>
      </w:r>
    </w:p>
    <w:p w:rsidR="00AD2D91" w:rsidRPr="00AD2D91" w:rsidRDefault="00AD2D91" w:rsidP="00AD2D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AD2D9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5.6. Информация об объектах историко-культурного наследия, имеющих официальный статус, находящихся на ООПТ (название, местоположение, статус).</w:t>
      </w:r>
    </w:p>
    <w:p w:rsidR="00AD2D91" w:rsidRDefault="00AD2D91" w:rsidP="00AD2D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D9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5.7. Мероприятия, проведенные ФГБУ в отчетном году по охране, инвентаризации, реставрации и изучению объектов историко-культурного наследия. Источники финансирования указанных мероприятий.</w:t>
      </w:r>
    </w:p>
    <w:p w:rsidR="00D45C08" w:rsidRPr="00F55317" w:rsidRDefault="00D45C08" w:rsidP="0052516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B69" w:rsidRPr="008216E3" w:rsidRDefault="00A62011" w:rsidP="009B3B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16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6 «</w:t>
      </w:r>
      <w:r w:rsidR="007E0536" w:rsidRPr="008216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Деятельность по развитию экологического туризма</w:t>
      </w:r>
      <w:r w:rsidR="009B3B69" w:rsidRPr="008216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D45C08" w:rsidRPr="00F55317" w:rsidRDefault="00D45C08" w:rsidP="009B3B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4C0" w:rsidRPr="00CD3404" w:rsidRDefault="000B44C0" w:rsidP="00CD34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23D" w:rsidRPr="00F9223D" w:rsidRDefault="008866E8" w:rsidP="00F922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CD3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текстовой части Раздела 6 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(файл 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CD3404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</w:t>
      </w:r>
      <w:r w:rsidR="00E23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1F1B" w:rsidRPr="00651F1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в произвольной форме</w:t>
      </w:r>
      <w:r w:rsidR="00651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4AE" w:rsidRPr="00F9223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с</w:t>
      </w:r>
      <w:r w:rsidR="00473536" w:rsidRPr="0047353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ведения о проведенной в течение года работе по развитию экологического туризма, в том числе общая информация </w:t>
      </w:r>
      <w:r w:rsidR="00F9223D" w:rsidRPr="00F9223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– </w:t>
      </w:r>
      <w:r w:rsidR="00F9223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основные </w:t>
      </w:r>
      <w:r w:rsidR="00F9223D" w:rsidRPr="00F9223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достижения Учреждения в сфере экологического туризма за отчетный период</w:t>
      </w:r>
      <w:r w:rsidR="00F9223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.</w:t>
      </w:r>
    </w:p>
    <w:p w:rsidR="00E234AE" w:rsidRDefault="00E234AE" w:rsidP="00F922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23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В текстовой части могут указываться любые события, факты и</w:t>
      </w:r>
      <w:r w:rsidR="00F9223D" w:rsidRPr="00F9223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Pr="00F9223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действия, направленные на повышение доступности, комфортности и безопасности</w:t>
      </w:r>
      <w:r w:rsidR="00F9223D" w:rsidRPr="00F9223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Pr="00F9223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экологического туризма на ООПТ, которые, по мнению </w:t>
      </w:r>
      <w:r w:rsidR="00F9223D" w:rsidRPr="00F9223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Учреждения</w:t>
      </w:r>
      <w:r w:rsidRPr="00F9223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, имеют значение для</w:t>
      </w:r>
      <w:r w:rsidR="00F9223D" w:rsidRPr="00F9223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Pr="00F9223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оценки проделанной работы Учрежд</w:t>
      </w:r>
      <w:r w:rsidR="00F9223D" w:rsidRPr="00F9223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ением в отчетный период.</w:t>
      </w:r>
    </w:p>
    <w:p w:rsidR="00E234AE" w:rsidRPr="00F9223D" w:rsidRDefault="00E234AE" w:rsidP="00F922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B69" w:rsidRPr="00473536" w:rsidRDefault="009B3B69" w:rsidP="004735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536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</w:t>
      </w:r>
      <w:r w:rsidR="00D87CA0" w:rsidRPr="00473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части Раздела 6 </w:t>
      </w:r>
      <w:r w:rsidR="00F9223D" w:rsidRPr="00F9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(файл </w:t>
      </w:r>
      <w:r w:rsidR="00F9223D" w:rsidRPr="00F922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="00F9223D" w:rsidRPr="00F9223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9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7CA0" w:rsidRPr="0047353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</w:t>
      </w:r>
      <w:r w:rsidRPr="00473536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:rsidR="000A6F4B" w:rsidRPr="00CD3404" w:rsidRDefault="000A6F4B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</w:t>
      </w:r>
      <w:r w:rsidR="00291B7B" w:rsidRPr="00CD340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средствах размещения ФГБУ</w:t>
      </w:r>
      <w:r w:rsidRPr="00CD3404">
        <w:rPr>
          <w:rFonts w:ascii="Times New Roman" w:hAnsi="Times New Roman" w:cs="Times New Roman"/>
          <w:color w:val="000000" w:themeColor="text1"/>
          <w:sz w:val="28"/>
          <w:szCs w:val="28"/>
        </w:rPr>
        <w:t>. В данном подразделе учитывается информация о гостиницах и иных средствах размещения, объеме номерного фонда для размещен</w:t>
      </w:r>
      <w:r w:rsidR="00291B7B" w:rsidRPr="00CD3404">
        <w:rPr>
          <w:rFonts w:ascii="Times New Roman" w:hAnsi="Times New Roman" w:cs="Times New Roman"/>
          <w:color w:val="000000" w:themeColor="text1"/>
          <w:sz w:val="28"/>
          <w:szCs w:val="28"/>
        </w:rPr>
        <w:t>ия туристов, находящихся на балансе ФГБУ</w:t>
      </w:r>
      <w:r w:rsidRPr="00CD34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1B7B" w:rsidRPr="00CD3404" w:rsidRDefault="00291B7B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404">
        <w:rPr>
          <w:rFonts w:ascii="Times New Roman" w:hAnsi="Times New Roman" w:cs="Times New Roman"/>
          <w:color w:val="000000" w:themeColor="text1"/>
          <w:sz w:val="28"/>
          <w:szCs w:val="28"/>
        </w:rPr>
        <w:t>6.2. Сведения о  средствах размещения сторонних организаций, расположенных в границах ООПТ (вне населенных пунктов). В данном подразделе учитывается информация о гостиницах и иных средствах размещения, владельцем (собственником) которых являются сторонние</w:t>
      </w:r>
      <w:r w:rsidR="00A43595" w:rsidRPr="00CD3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Pr="00CD34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3595" w:rsidRPr="00CD3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Обязательным условием для внесения информации о средстве размещения в данную таблицу является  нахождение средства размещения в границах ООПТ (вне населенных пунктов).</w:t>
      </w:r>
    </w:p>
    <w:p w:rsidR="001A7B53" w:rsidRPr="00CD3404" w:rsidRDefault="00A43595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6.3. Сведения о транспортных средствах, используемых для обеспечения экологического туризма. В данном подразделе учитывается информация о транспортных средствах, предназначенных для перевозки посетителей ООПТ с целью организации экскурсий или трансфера.</w:t>
      </w:r>
    </w:p>
    <w:p w:rsidR="00A43595" w:rsidRPr="008334F7" w:rsidRDefault="001A7B53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8334F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6.4. Потребность в подготовке специалистов в сфере экологического туризма. </w:t>
      </w:r>
      <w:r w:rsidR="00A43595" w:rsidRPr="008334F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Pr="008334F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В данном подразделе учитывается информация о профессиональной подготовке  специалистов в сфере экологического туризма.</w:t>
      </w:r>
    </w:p>
    <w:p w:rsidR="001A7B53" w:rsidRPr="00CD3404" w:rsidRDefault="001A7B53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4F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lastRenderedPageBreak/>
        <w:t>6.5. Действующие партнерские соглашения в сфере экотуризма. В данном подразделе учитывается информация о партнерах ФГБУ в развитии экологического туризма.</w:t>
      </w:r>
    </w:p>
    <w:p w:rsidR="001A7B53" w:rsidRPr="00CD3404" w:rsidRDefault="001A7B53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4F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6.6. Общие сведения о туристской деятельности. В данном подразделе учитывается информация о</w:t>
      </w:r>
      <w:r w:rsidR="00B17F11" w:rsidRPr="008334F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б общих показателях деятельности ФГБУ </w:t>
      </w:r>
      <w:r w:rsidR="00712E92" w:rsidRPr="008334F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в сфере экологического туризма.</w:t>
      </w:r>
    </w:p>
    <w:p w:rsidR="00B17F11" w:rsidRPr="00712E92" w:rsidRDefault="00B17F11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6.7. Привлечение инвесторов, внебюджетных источников финансирования на создание туристской инфраструктуры. В данном подразделе учитывается информация об инвестиционных проектах ФГБУ в сфере экологического туризма.</w:t>
      </w:r>
    </w:p>
    <w:p w:rsidR="00B17F11" w:rsidRPr="008334F7" w:rsidRDefault="00B17F11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4F7">
        <w:rPr>
          <w:rFonts w:ascii="Times New Roman" w:hAnsi="Times New Roman" w:cs="Times New Roman"/>
          <w:color w:val="000000" w:themeColor="text1"/>
          <w:sz w:val="28"/>
          <w:szCs w:val="28"/>
        </w:rPr>
        <w:t>6.8. Сведения о туристах и экскурсантах. В данном подразделе учитывается общая информация о количестве туристов и посетителей, посетивших ООПТ.</w:t>
      </w:r>
    </w:p>
    <w:p w:rsidR="000A6F4B" w:rsidRPr="008334F7" w:rsidRDefault="00B17F11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4F7">
        <w:rPr>
          <w:rFonts w:ascii="Times New Roman" w:hAnsi="Times New Roman" w:cs="Times New Roman"/>
          <w:color w:val="000000" w:themeColor="text1"/>
          <w:sz w:val="28"/>
          <w:szCs w:val="28"/>
        </w:rPr>
        <w:t>6.9</w:t>
      </w:r>
      <w:r w:rsidR="000A6F4B" w:rsidRPr="008334F7">
        <w:rPr>
          <w:rFonts w:ascii="Times New Roman" w:hAnsi="Times New Roman" w:cs="Times New Roman"/>
          <w:color w:val="000000" w:themeColor="text1"/>
          <w:sz w:val="28"/>
          <w:szCs w:val="28"/>
        </w:rPr>
        <w:t>. Сведения о туристских ресурсах. В данном подразделе учитывается информация об объектах туристского показа, о туристской инфраструктуре, о туристской навигации.</w:t>
      </w:r>
    </w:p>
    <w:p w:rsidR="000A6F4B" w:rsidRPr="008334F7" w:rsidRDefault="00B17F11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4F7">
        <w:rPr>
          <w:rFonts w:ascii="Times New Roman" w:hAnsi="Times New Roman" w:cs="Times New Roman"/>
          <w:color w:val="000000" w:themeColor="text1"/>
          <w:sz w:val="28"/>
          <w:szCs w:val="28"/>
        </w:rPr>
        <w:t>6.10</w:t>
      </w:r>
      <w:r w:rsidR="000A6F4B" w:rsidRPr="008334F7">
        <w:rPr>
          <w:rFonts w:ascii="Times New Roman" w:hAnsi="Times New Roman" w:cs="Times New Roman"/>
          <w:color w:val="000000" w:themeColor="text1"/>
          <w:sz w:val="28"/>
          <w:szCs w:val="28"/>
        </w:rPr>
        <w:t>. Сведения о посещениях ООПТ. В данном подразделе учитывается информация о групповых и индивидуальных посещениях особо охраняемых природных территорий.</w:t>
      </w:r>
    </w:p>
    <w:p w:rsidR="000A6F4B" w:rsidRPr="008334F7" w:rsidRDefault="00B17F11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4F7">
        <w:rPr>
          <w:rFonts w:ascii="Times New Roman" w:hAnsi="Times New Roman" w:cs="Times New Roman"/>
          <w:color w:val="000000" w:themeColor="text1"/>
          <w:sz w:val="28"/>
          <w:szCs w:val="28"/>
        </w:rPr>
        <w:t>6.11</w:t>
      </w:r>
      <w:r w:rsidR="000A6F4B" w:rsidRPr="008334F7">
        <w:rPr>
          <w:rFonts w:ascii="Times New Roman" w:hAnsi="Times New Roman" w:cs="Times New Roman"/>
          <w:color w:val="000000" w:themeColor="text1"/>
          <w:sz w:val="28"/>
          <w:szCs w:val="28"/>
        </w:rPr>
        <w:t>. Сведения о</w:t>
      </w:r>
      <w:r w:rsidR="008866E8" w:rsidRPr="00833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4F7">
        <w:rPr>
          <w:rFonts w:ascii="Times New Roman" w:hAnsi="Times New Roman" w:cs="Times New Roman"/>
          <w:color w:val="000000" w:themeColor="text1"/>
          <w:sz w:val="28"/>
          <w:szCs w:val="28"/>
        </w:rPr>
        <w:t>целях посещения ООПТ</w:t>
      </w:r>
      <w:r w:rsidR="000A6F4B" w:rsidRPr="00833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данном подразделе учитывается информация о </w:t>
      </w:r>
      <w:r w:rsidRPr="00833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посещения ООПТ, </w:t>
      </w:r>
      <w:r w:rsidR="000A6F4B" w:rsidRPr="00833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наличии и посещаемости эксклюзивных и комплексных </w:t>
      </w:r>
      <w:r w:rsidRPr="008334F7">
        <w:rPr>
          <w:rFonts w:ascii="Times New Roman" w:hAnsi="Times New Roman" w:cs="Times New Roman"/>
          <w:color w:val="000000" w:themeColor="text1"/>
          <w:sz w:val="28"/>
          <w:szCs w:val="28"/>
        </w:rPr>
        <w:t>туров</w:t>
      </w:r>
      <w:r w:rsidR="000A6F4B" w:rsidRPr="00833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экологического туризма.</w:t>
      </w:r>
    </w:p>
    <w:p w:rsidR="00B17F11" w:rsidRPr="00712E92" w:rsidRDefault="00B17F11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6.12. Сведения о безопасности экологического туризма. </w:t>
      </w:r>
      <w:r w:rsidR="00190497"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В данном подразделе учи</w:t>
      </w:r>
      <w:r w:rsidR="00190497" w:rsidRPr="001B316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тывается информация о происшествиях и несчастных случаях с посетителями ООПТ</w:t>
      </w:r>
      <w:r w:rsidR="00190497"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.</w:t>
      </w:r>
    </w:p>
    <w:p w:rsidR="00190497" w:rsidRPr="00712E92" w:rsidRDefault="00190497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6.13. Сведения об обустройстве</w:t>
      </w:r>
      <w:r w:rsidR="00765F94"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новых и реконструкции</w:t>
      </w:r>
      <w:r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сущ</w:t>
      </w:r>
      <w:r w:rsidR="005419AC"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ествующих экологических троп и </w:t>
      </w:r>
      <w:r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туристских маршрутов, иной сопутствующей инфраструктуры за 2021 год, а также планы на 2022 -2024</w:t>
      </w:r>
      <w:r w:rsidR="00765F94"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гг</w:t>
      </w:r>
      <w:r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. В данном подразделе учитывается информация об </w:t>
      </w:r>
      <w:r w:rsidR="00765F94"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обустройстве объектов туристской инфраструктуры в 2021 году и планах по созданию (обустройству) туристской инфраструктуры на период 2022-2024 гг.</w:t>
      </w:r>
    </w:p>
    <w:p w:rsidR="00CD7A2E" w:rsidRPr="00712E92" w:rsidRDefault="00CD7A2E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6.14. Сведения о сувенирной продукции. В данном подразделе учитывается информация о сувенирной продукции, от реализации которой ФГБУ получает доход.</w:t>
      </w:r>
    </w:p>
    <w:p w:rsidR="00CD7A2E" w:rsidRPr="00712E92" w:rsidRDefault="00CD7A2E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6.15. Сведения о народно-художественных промыслах. В данном подразделе учитывается информация о</w:t>
      </w:r>
      <w:r w:rsidR="005419AC"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взаимодействии ФГБУ с производителями народно-художественных промыслов в ближайших от ООПТ регионах.</w:t>
      </w:r>
    </w:p>
    <w:p w:rsidR="005419AC" w:rsidRPr="00712E92" w:rsidRDefault="005419AC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6.16. </w:t>
      </w:r>
      <w:r w:rsidR="00765F94"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Сведения об экологических тропах. В данном подразделе учитывается информация о</w:t>
      </w:r>
      <w:r w:rsidR="00984E12"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бо</w:t>
      </w:r>
      <w:r w:rsidR="00765F94"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всех экологических тропах ООПТ.</w:t>
      </w:r>
    </w:p>
    <w:p w:rsidR="00765F94" w:rsidRPr="00712E92" w:rsidRDefault="00765F94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6.17. Сведения о туристских маршрутах. В данном подразделе учитывается информация о</w:t>
      </w:r>
      <w:r w:rsidR="00984E12"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бо</w:t>
      </w:r>
      <w:r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всех туристских маршрутах ООПТ.</w:t>
      </w:r>
    </w:p>
    <w:p w:rsidR="001937C6" w:rsidRPr="00712E92" w:rsidRDefault="001937C6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6.18. Сведения о </w:t>
      </w:r>
      <w:proofErr w:type="spellStart"/>
      <w:r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цифровизации</w:t>
      </w:r>
      <w:proofErr w:type="spellEnd"/>
      <w:r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туристских ресурсов. </w:t>
      </w:r>
      <w:r w:rsidR="00E21436"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В данном подразделе учитывается информация об использовании современных технологий в сфере оказания туристских услуг.</w:t>
      </w:r>
    </w:p>
    <w:p w:rsidR="00521B58" w:rsidRPr="00712E92" w:rsidRDefault="00E21436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6.19. Сведения о турах, организуемых ФГБУ самостоятельно (встреча туристов на транспортном узле, трансфер к ООПТ и обратно, размещение, питание, экскурсии). В данном подразделе учитывается информация о турах, созданных </w:t>
      </w:r>
      <w:r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lastRenderedPageBreak/>
        <w:t xml:space="preserve">ФГБУ и обслуживаемых </w:t>
      </w:r>
      <w:r w:rsidR="00521B58"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либо </w:t>
      </w:r>
      <w:r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силами ФГБУ, либо с привлечением сторонних организаций, но под полным контролем </w:t>
      </w:r>
      <w:r w:rsidR="00521B58"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всего процесса силами </w:t>
      </w:r>
      <w:r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ФГБУ.</w:t>
      </w:r>
    </w:p>
    <w:p w:rsidR="00E21436" w:rsidRDefault="00521B58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6.20. Сведения о презентационных видеороликах и документальных фильмах об ООПТ (с высоким качеством изображения - не менее 4К). </w:t>
      </w:r>
      <w:r w:rsidR="00E21436"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В данном подразделе учитывается информация о видеопродукции, на которую у ФГБУ имеются права использования в туристских и эколого-просветительских целях.</w:t>
      </w:r>
    </w:p>
    <w:p w:rsidR="008334F7" w:rsidRPr="00CD3404" w:rsidRDefault="008334F7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4F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6.21.Сведения об утвержденных ценах на оказываемые учреждением платные услуги на ООПТ.</w:t>
      </w:r>
    </w:p>
    <w:p w:rsidR="00984476" w:rsidRPr="00712E92" w:rsidRDefault="00E069A4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Дополнительно к сведениям</w:t>
      </w:r>
      <w:r w:rsidR="00984476"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, изложенным в пунктах 6.1-6.2</w:t>
      </w:r>
      <w:r w:rsidR="008334F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1</w:t>
      </w:r>
      <w:r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формируется</w:t>
      </w:r>
      <w:r w:rsidR="00984476"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:</w:t>
      </w:r>
    </w:p>
    <w:p w:rsidR="00E069A4" w:rsidRPr="00712E92" w:rsidRDefault="00E069A4" w:rsidP="000A6F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="00984476"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- </w:t>
      </w:r>
      <w:r w:rsidR="00DF0C7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Туристский </w:t>
      </w:r>
      <w:r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паспорт ООПТ по форме</w:t>
      </w:r>
      <w:r w:rsidR="003B154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, согласно приложению к </w:t>
      </w:r>
      <w:r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настоя</w:t>
      </w:r>
      <w:r w:rsidR="00984476" w:rsidRPr="00712E9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щим методическим рекомендациям);</w:t>
      </w:r>
    </w:p>
    <w:p w:rsidR="00984476" w:rsidRPr="001B316D" w:rsidRDefault="001B316D" w:rsidP="001B31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1B316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- треки экологических троп и туристских маршрутов в электронном виде, в формате GPX в электронной форме (количество)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Pr="001B316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_____ виртуальных папок, общим объемом (размер)_______ Мбайт (</w:t>
      </w:r>
      <w:r w:rsidR="008334F7" w:rsidRPr="001B316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предоставляются вместе с отчетом при наличии</w:t>
      </w:r>
      <w:r w:rsidR="00B825D5" w:rsidRPr="001B316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на отчетную дату</w:t>
      </w:r>
      <w:r w:rsidR="008334F7" w:rsidRPr="001B316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, но в любом случае н</w:t>
      </w:r>
      <w:r w:rsidR="00B825D5" w:rsidRPr="001B316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е</w:t>
      </w:r>
      <w:r w:rsidR="008334F7" w:rsidRPr="001B316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позднее </w:t>
      </w:r>
      <w:r w:rsidR="00651F1B" w:rsidRPr="001B316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31 августа 2022 года).</w:t>
      </w:r>
    </w:p>
    <w:p w:rsidR="00527A37" w:rsidRPr="00B825D5" w:rsidRDefault="00527A37" w:rsidP="00B825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75A7" w:rsidRPr="008334F7" w:rsidRDefault="006875A7" w:rsidP="006875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34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7 «Обращение с отходами производства и потребления на особо охраняемых природных территориях федерального значения»</w:t>
      </w:r>
    </w:p>
    <w:p w:rsidR="00D45C08" w:rsidRPr="00F55317" w:rsidRDefault="00D45C08" w:rsidP="006875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01C5" w:rsidRPr="00F55317" w:rsidRDefault="002401C5" w:rsidP="00FB32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Накопленный вред окружающей среде</w:t>
      </w:r>
      <w:r w:rsidR="00B82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вред окружающей среде, возникший в результате прошлой экономической и иной деятельности, обязанности по устранению</w:t>
      </w:r>
      <w:r w:rsidR="00A2260F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не были выполнены либо были выполнены не в полном объеме (статья 1 </w:t>
      </w:r>
      <w:r w:rsidR="00106F7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едерального закона от 10.01.2002 № 7-ФЗ «Об охране окружающей среды»)</w:t>
      </w:r>
      <w:r w:rsidR="009424AB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424AB" w:rsidRPr="00F55317" w:rsidRDefault="009424AB" w:rsidP="00FB32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Объекты накопленного вреда окружающей среде </w:t>
      </w:r>
      <w:r w:rsidR="005917F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и акватории, на которых выявлен накопленный вред окружающей среде, объекты капитального строительства и объекты размещения отходов, являющиеся источником накопленного вреда окружающей среде </w:t>
      </w:r>
      <w:r w:rsidR="005917F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(статья 1 </w:t>
      </w:r>
      <w:r w:rsidR="00106F7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5917F9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едерального закона от 10.01.2002 № 7-ФЗ «Об охране окружающей среды»).</w:t>
      </w:r>
    </w:p>
    <w:p w:rsidR="005403D3" w:rsidRDefault="00FB32FF" w:rsidP="00FB32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текстовой части Раздела 7 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(файл 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="00E0545B" w:rsidRPr="00E05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</w:t>
      </w:r>
      <w:r w:rsidR="005403D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825D5" w:rsidRPr="00B825D5" w:rsidRDefault="00B825D5" w:rsidP="00B82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B825D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7.1. Общие сведения о кадровом составе отделов Учреждения, к компетенции которых относятся деятельность по обращению с отходами производства и потребления на особо охраняемых природных территориях федерального значения.</w:t>
      </w:r>
    </w:p>
    <w:p w:rsidR="00B825D5" w:rsidRPr="00B825D5" w:rsidRDefault="00B825D5" w:rsidP="00B825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D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7.2. Сведения об образовании и повышении квалификации работников отделов Учреждения, к компетенции которых относятся деятельность по обращению с отходами производства и потребления на особо охраняемых природных территориях федерального значения.</w:t>
      </w:r>
    </w:p>
    <w:p w:rsidR="00B52D3E" w:rsidRPr="00BD76B6" w:rsidRDefault="00B825D5" w:rsidP="00B825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7.3. К</w:t>
      </w:r>
      <w:r w:rsidR="00B52D3E" w:rsidRPr="00BD76B6">
        <w:rPr>
          <w:rFonts w:ascii="Times New Roman" w:hAnsi="Times New Roman" w:cs="Times New Roman"/>
          <w:color w:val="000000" w:themeColor="text1"/>
          <w:sz w:val="28"/>
          <w:szCs w:val="28"/>
        </w:rPr>
        <w:t>онтактная информация о заместителе директора Учреждения, курирующего работу по обращению с отходами производства и потребления, а также сведения о специалисте, занимающегося отходами производства и потребления на особо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храняемых природных территориях.</w:t>
      </w:r>
    </w:p>
    <w:p w:rsidR="00B52D3E" w:rsidRDefault="00B825D5" w:rsidP="00B52D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7.4. О</w:t>
      </w:r>
      <w:r w:rsidR="00B52D3E" w:rsidRPr="00BD7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бщая информация о работе Учреждения с отходами производства и потребления </w:t>
      </w:r>
      <w:r w:rsidR="00B52D3E" w:rsidRPr="00B825D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(объем ТКО, формируемых на особо охраняемых природных территориях за год; вхождение в территориальную схему по обращению с отходами; взаимодействие с региональным оператором по вывозу ТКО; информация о  </w:t>
      </w:r>
      <w:r w:rsidR="00B52D3E" w:rsidRPr="00B825D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lastRenderedPageBreak/>
        <w:t>раздельном сборе отходов; информация о подразделе на сайте учреждения, посвященном отходам; информация о проведенных экологических и волонтерских акциях на ООПТ, связанных с обращен</w:t>
      </w:r>
      <w:r w:rsidRPr="00B825D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ием с отходами и сбором мусора).</w:t>
      </w:r>
    </w:p>
    <w:p w:rsidR="00B52D3E" w:rsidRPr="00BD76B6" w:rsidRDefault="00B825D5" w:rsidP="00B52D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7.5. С</w:t>
      </w:r>
      <w:r w:rsidR="00B52D3E" w:rsidRPr="00BD7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правочная информация о несанкционированных местах размещения отходов производства и потребления на особо охраняемых природных территориях </w:t>
      </w:r>
      <w:r w:rsidR="00B52D3E" w:rsidRPr="00B825D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(места расположения, координаты; информация о собственниках земельных участков, на которых они расположены; количественные характеристики; информация о нач</w:t>
      </w:r>
      <w:r w:rsidRPr="00B825D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але и причинах их формирования).</w:t>
      </w:r>
    </w:p>
    <w:p w:rsidR="00B52D3E" w:rsidRPr="00BD76B6" w:rsidRDefault="00B825D5" w:rsidP="00B52D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7.6. И</w:t>
      </w:r>
      <w:r w:rsidR="00B52D3E" w:rsidRPr="00BD7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нформация о количестве административных правонарушений </w:t>
      </w:r>
      <w:r w:rsidR="00B52D3E">
        <w:rPr>
          <w:rFonts w:ascii="Times New Roman" w:hAnsi="Times New Roman" w:cs="Times New Roman"/>
          <w:color w:val="000000" w:themeColor="text1"/>
          <w:sz w:val="28"/>
          <w:szCs w:val="28"/>
        </w:rPr>
        <w:t>в части</w:t>
      </w:r>
      <w:r w:rsidR="00B52D3E" w:rsidRPr="00BD7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D3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по обращению с</w:t>
      </w:r>
      <w:r w:rsidR="00B52D3E" w:rsidRPr="00BD7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отход</w:t>
      </w:r>
      <w:r w:rsidR="00B52D3E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ООПТ.</w:t>
      </w:r>
    </w:p>
    <w:p w:rsidR="00B52D3E" w:rsidRPr="00BD76B6" w:rsidRDefault="00B825D5" w:rsidP="00B52D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7.7. П</w:t>
      </w:r>
      <w:r w:rsidR="00B52D3E" w:rsidRPr="00BD76B6">
        <w:rPr>
          <w:rFonts w:ascii="Times New Roman" w:hAnsi="Times New Roman" w:cs="Times New Roman"/>
          <w:color w:val="000000" w:themeColor="text1"/>
          <w:sz w:val="28"/>
          <w:szCs w:val="28"/>
        </w:rPr>
        <w:t>ринятые Учреждением меры по устранению (ликвидации) несанкционированных мест размещения отходов производства и потребления на особо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храняемых природных территориях.</w:t>
      </w:r>
    </w:p>
    <w:p w:rsidR="00B52D3E" w:rsidRPr="00BD76B6" w:rsidRDefault="00B825D5" w:rsidP="00B52D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7.8. С</w:t>
      </w:r>
      <w:r w:rsidR="00B52D3E" w:rsidRPr="00BD7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правочная информация об объектах, приводящих к загрязнению и оказывающих негативное воздействие на окружающую среду на ООПТ </w:t>
      </w:r>
      <w:r w:rsidR="00B52D3E" w:rsidRPr="00B825D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(места расположения, координаты; информация о собственниках земельных участков, на которых они расположены; количественные характеристики; информация о начале и причинах формирования).</w:t>
      </w:r>
    </w:p>
    <w:p w:rsidR="00B52D3E" w:rsidRDefault="00B825D5" w:rsidP="00B52D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7.9. П</w:t>
      </w:r>
      <w:r w:rsidR="00B52D3E" w:rsidRPr="00BD76B6">
        <w:rPr>
          <w:rFonts w:ascii="Times New Roman" w:hAnsi="Times New Roman" w:cs="Times New Roman"/>
          <w:color w:val="000000" w:themeColor="text1"/>
          <w:sz w:val="28"/>
          <w:szCs w:val="28"/>
        </w:rPr>
        <w:t>ринятые Учреждением меры по устранению (ликвидации) объектов, приводящих к загрязнению и оказывающих негативное воздействие на окружающую среду, на особо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храняемых природных территориях.</w:t>
      </w:r>
    </w:p>
    <w:p w:rsidR="00B825D5" w:rsidRPr="00BD76B6" w:rsidRDefault="00B825D5" w:rsidP="00B825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0D3" w:rsidRPr="00F55317" w:rsidRDefault="00BC20D3" w:rsidP="00BC20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</w:t>
      </w:r>
      <w:r w:rsidR="005A5E4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части Раздела 7 </w:t>
      </w:r>
      <w:r w:rsidR="00F9223D" w:rsidRPr="00F9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(файл </w:t>
      </w:r>
      <w:r w:rsidR="00F9223D" w:rsidRPr="00F922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="00F9223D" w:rsidRPr="00F9223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9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5E4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:rsidR="00BC20D3" w:rsidRPr="00F55317" w:rsidRDefault="00BC20D3" w:rsidP="00143D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5403D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35DA7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2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B3792">
        <w:rPr>
          <w:rFonts w:ascii="Times New Roman" w:hAnsi="Times New Roman" w:cs="Times New Roman"/>
          <w:color w:val="000000" w:themeColor="text1"/>
          <w:sz w:val="28"/>
          <w:szCs w:val="28"/>
        </w:rPr>
        <w:t>7.1.2.</w:t>
      </w:r>
      <w:r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5DA7" w:rsidRPr="00335DA7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с отходами производства и потребления на ООПТ</w:t>
      </w:r>
      <w:r w:rsidR="00335D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2D3E" w:rsidRDefault="00DB3792" w:rsidP="00143D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7.2</w:t>
      </w:r>
      <w:r w:rsidR="00BC20D3" w:rsidRPr="00F5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52D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D3E" w:rsidRPr="00DB3792">
        <w:rPr>
          <w:rFonts w:ascii="Times New Roman" w:hAnsi="Times New Roman" w:cs="Times New Roman"/>
          <w:color w:val="000000" w:themeColor="text1"/>
          <w:sz w:val="28"/>
          <w:szCs w:val="28"/>
        </w:rPr>
        <w:t>Места несанкционированного размещения отходов производства и потребления на ООПТ</w:t>
      </w:r>
      <w:r w:rsidR="00E054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20D3" w:rsidRPr="00F55317" w:rsidRDefault="00DB3792" w:rsidP="00143D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7.2.2.</w:t>
      </w:r>
      <w:r w:rsidR="00B52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D3E" w:rsidRPr="00B52D3E">
        <w:rPr>
          <w:rFonts w:ascii="Times New Roman" w:hAnsi="Times New Roman" w:cs="Times New Roman"/>
          <w:color w:val="000000" w:themeColor="text1"/>
          <w:sz w:val="28"/>
          <w:szCs w:val="28"/>
        </w:rPr>
        <w:t>Места размещения объектов вреда на ООПТ от прошлой деятельности сторонних лиц</w:t>
      </w:r>
      <w:r w:rsidR="00B52D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0F16" w:rsidRDefault="00B80F16" w:rsidP="00112B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45B" w:rsidRPr="00F55317" w:rsidRDefault="00E0545B" w:rsidP="00112B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363"/>
      </w:tblGrid>
      <w:tr w:rsidR="00E0545B" w:rsidTr="00283B8B">
        <w:tc>
          <w:tcPr>
            <w:tcW w:w="1951" w:type="dxa"/>
          </w:tcPr>
          <w:p w:rsidR="00E0545B" w:rsidRDefault="00E054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7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Приложение:</w:t>
            </w:r>
          </w:p>
        </w:tc>
        <w:tc>
          <w:tcPr>
            <w:tcW w:w="8363" w:type="dxa"/>
          </w:tcPr>
          <w:p w:rsidR="00E0545B" w:rsidRDefault="00E0545B" w:rsidP="00E0545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7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Форма текстовой части ежегодного информационн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ого отчета директора Учреждения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0545B" w:rsidRPr="00E0545B" w:rsidRDefault="00E0545B" w:rsidP="00E0545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Форма </w:t>
            </w:r>
            <w:r w:rsidR="00DF0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Туристского </w:t>
            </w:r>
            <w:r w:rsidRPr="00E05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паспорта ООПТ.</w:t>
            </w:r>
            <w:bookmarkStart w:id="0" w:name="_GoBack"/>
            <w:bookmarkEnd w:id="0"/>
          </w:p>
        </w:tc>
      </w:tr>
    </w:tbl>
    <w:p w:rsidR="00E0545B" w:rsidRPr="00947F17" w:rsidRDefault="00E054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0545B" w:rsidRPr="00947F17" w:rsidSect="00F32C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369"/>
    <w:multiLevelType w:val="hybridMultilevel"/>
    <w:tmpl w:val="F294A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063652"/>
    <w:multiLevelType w:val="hybridMultilevel"/>
    <w:tmpl w:val="1B98FD1C"/>
    <w:lvl w:ilvl="0" w:tplc="0E86846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D370B"/>
    <w:multiLevelType w:val="multilevel"/>
    <w:tmpl w:val="9C366D8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98664ED"/>
    <w:multiLevelType w:val="hybridMultilevel"/>
    <w:tmpl w:val="1B98FD1C"/>
    <w:lvl w:ilvl="0" w:tplc="0E86846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131C8C"/>
    <w:multiLevelType w:val="hybridMultilevel"/>
    <w:tmpl w:val="F7B0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41665"/>
    <w:multiLevelType w:val="hybridMultilevel"/>
    <w:tmpl w:val="70106E9C"/>
    <w:lvl w:ilvl="0" w:tplc="AF1EB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883B83"/>
    <w:multiLevelType w:val="hybridMultilevel"/>
    <w:tmpl w:val="1B98FD1C"/>
    <w:lvl w:ilvl="0" w:tplc="0E86846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92"/>
    <w:rsid w:val="00002181"/>
    <w:rsid w:val="00004421"/>
    <w:rsid w:val="0001097D"/>
    <w:rsid w:val="00014586"/>
    <w:rsid w:val="00017168"/>
    <w:rsid w:val="00091013"/>
    <w:rsid w:val="00091D6F"/>
    <w:rsid w:val="00094EEC"/>
    <w:rsid w:val="00097F5A"/>
    <w:rsid w:val="000A6F4B"/>
    <w:rsid w:val="000B44C0"/>
    <w:rsid w:val="000C67AF"/>
    <w:rsid w:val="00106F71"/>
    <w:rsid w:val="00112B79"/>
    <w:rsid w:val="00114B88"/>
    <w:rsid w:val="001166AC"/>
    <w:rsid w:val="00143D5F"/>
    <w:rsid w:val="00144492"/>
    <w:rsid w:val="0014694D"/>
    <w:rsid w:val="00161EED"/>
    <w:rsid w:val="0017004C"/>
    <w:rsid w:val="00180620"/>
    <w:rsid w:val="00184D5D"/>
    <w:rsid w:val="00190497"/>
    <w:rsid w:val="001937C6"/>
    <w:rsid w:val="001A7B53"/>
    <w:rsid w:val="001B019D"/>
    <w:rsid w:val="001B11AE"/>
    <w:rsid w:val="001B316D"/>
    <w:rsid w:val="001C4E2E"/>
    <w:rsid w:val="001D2FEC"/>
    <w:rsid w:val="001E1AD2"/>
    <w:rsid w:val="00217FB2"/>
    <w:rsid w:val="00235B87"/>
    <w:rsid w:val="002401C5"/>
    <w:rsid w:val="00242FE7"/>
    <w:rsid w:val="00271CDB"/>
    <w:rsid w:val="00274838"/>
    <w:rsid w:val="00283B8B"/>
    <w:rsid w:val="00291B7B"/>
    <w:rsid w:val="002A1626"/>
    <w:rsid w:val="002A288D"/>
    <w:rsid w:val="002C24B7"/>
    <w:rsid w:val="002E2FCB"/>
    <w:rsid w:val="002E4DE6"/>
    <w:rsid w:val="00335DA7"/>
    <w:rsid w:val="00344F0A"/>
    <w:rsid w:val="00346A47"/>
    <w:rsid w:val="00365336"/>
    <w:rsid w:val="00395EAE"/>
    <w:rsid w:val="003B154E"/>
    <w:rsid w:val="003C0F10"/>
    <w:rsid w:val="003D2C60"/>
    <w:rsid w:val="003E3A26"/>
    <w:rsid w:val="003E3AF1"/>
    <w:rsid w:val="003E77DE"/>
    <w:rsid w:val="00403636"/>
    <w:rsid w:val="004043A8"/>
    <w:rsid w:val="0040685F"/>
    <w:rsid w:val="00415965"/>
    <w:rsid w:val="0044173C"/>
    <w:rsid w:val="00463AFC"/>
    <w:rsid w:val="00473536"/>
    <w:rsid w:val="004D6217"/>
    <w:rsid w:val="004F40B9"/>
    <w:rsid w:val="00511BDB"/>
    <w:rsid w:val="005121E6"/>
    <w:rsid w:val="00521B58"/>
    <w:rsid w:val="00525167"/>
    <w:rsid w:val="00527A37"/>
    <w:rsid w:val="005403D3"/>
    <w:rsid w:val="005419AC"/>
    <w:rsid w:val="005917F9"/>
    <w:rsid w:val="005A5E43"/>
    <w:rsid w:val="005C063C"/>
    <w:rsid w:val="005D6FB0"/>
    <w:rsid w:val="005E3197"/>
    <w:rsid w:val="005E6E20"/>
    <w:rsid w:val="0061113D"/>
    <w:rsid w:val="00617BDC"/>
    <w:rsid w:val="00621568"/>
    <w:rsid w:val="00650F15"/>
    <w:rsid w:val="00651F1B"/>
    <w:rsid w:val="006560EC"/>
    <w:rsid w:val="006665DA"/>
    <w:rsid w:val="006875A7"/>
    <w:rsid w:val="0069135F"/>
    <w:rsid w:val="006A19DC"/>
    <w:rsid w:val="006E11B9"/>
    <w:rsid w:val="006E3CB8"/>
    <w:rsid w:val="006F6751"/>
    <w:rsid w:val="006F6B10"/>
    <w:rsid w:val="006F74B6"/>
    <w:rsid w:val="007024DC"/>
    <w:rsid w:val="0070486A"/>
    <w:rsid w:val="00711AE1"/>
    <w:rsid w:val="00712E92"/>
    <w:rsid w:val="00720419"/>
    <w:rsid w:val="007238B8"/>
    <w:rsid w:val="00731EDA"/>
    <w:rsid w:val="00765F94"/>
    <w:rsid w:val="00776624"/>
    <w:rsid w:val="007B1329"/>
    <w:rsid w:val="007B6B2B"/>
    <w:rsid w:val="007C1AF7"/>
    <w:rsid w:val="007E0536"/>
    <w:rsid w:val="007E500C"/>
    <w:rsid w:val="007E6506"/>
    <w:rsid w:val="007F2791"/>
    <w:rsid w:val="007F6F3E"/>
    <w:rsid w:val="00800C2E"/>
    <w:rsid w:val="008216E3"/>
    <w:rsid w:val="008224BA"/>
    <w:rsid w:val="008334F7"/>
    <w:rsid w:val="00847CCB"/>
    <w:rsid w:val="00862EDD"/>
    <w:rsid w:val="00866625"/>
    <w:rsid w:val="00885E0E"/>
    <w:rsid w:val="008866E8"/>
    <w:rsid w:val="00890AFB"/>
    <w:rsid w:val="008A1A90"/>
    <w:rsid w:val="008A1E2C"/>
    <w:rsid w:val="008B13F2"/>
    <w:rsid w:val="008B2992"/>
    <w:rsid w:val="008E5379"/>
    <w:rsid w:val="00913FD5"/>
    <w:rsid w:val="00914693"/>
    <w:rsid w:val="009162F6"/>
    <w:rsid w:val="00921858"/>
    <w:rsid w:val="00937979"/>
    <w:rsid w:val="009424AB"/>
    <w:rsid w:val="00947F17"/>
    <w:rsid w:val="009520E8"/>
    <w:rsid w:val="009666D8"/>
    <w:rsid w:val="00976E0C"/>
    <w:rsid w:val="00980232"/>
    <w:rsid w:val="00981ECD"/>
    <w:rsid w:val="00984476"/>
    <w:rsid w:val="00984E12"/>
    <w:rsid w:val="00994485"/>
    <w:rsid w:val="009A5471"/>
    <w:rsid w:val="009B3B69"/>
    <w:rsid w:val="009E15A3"/>
    <w:rsid w:val="009E4476"/>
    <w:rsid w:val="00A126F6"/>
    <w:rsid w:val="00A2260F"/>
    <w:rsid w:val="00A43595"/>
    <w:rsid w:val="00A6061B"/>
    <w:rsid w:val="00A614BD"/>
    <w:rsid w:val="00A62011"/>
    <w:rsid w:val="00AA6BAF"/>
    <w:rsid w:val="00AA704D"/>
    <w:rsid w:val="00AD2D91"/>
    <w:rsid w:val="00AF2891"/>
    <w:rsid w:val="00AF366B"/>
    <w:rsid w:val="00B04841"/>
    <w:rsid w:val="00B17F11"/>
    <w:rsid w:val="00B257E1"/>
    <w:rsid w:val="00B52D3E"/>
    <w:rsid w:val="00B535F7"/>
    <w:rsid w:val="00B55864"/>
    <w:rsid w:val="00B72E67"/>
    <w:rsid w:val="00B80F16"/>
    <w:rsid w:val="00B825D5"/>
    <w:rsid w:val="00BA37FA"/>
    <w:rsid w:val="00BC20D3"/>
    <w:rsid w:val="00C07259"/>
    <w:rsid w:val="00C3394D"/>
    <w:rsid w:val="00C35DA6"/>
    <w:rsid w:val="00C40CE3"/>
    <w:rsid w:val="00C64808"/>
    <w:rsid w:val="00C83C77"/>
    <w:rsid w:val="00CB73BB"/>
    <w:rsid w:val="00CC7752"/>
    <w:rsid w:val="00CD3404"/>
    <w:rsid w:val="00CD7A2E"/>
    <w:rsid w:val="00D142D3"/>
    <w:rsid w:val="00D15002"/>
    <w:rsid w:val="00D202BA"/>
    <w:rsid w:val="00D45C08"/>
    <w:rsid w:val="00D52458"/>
    <w:rsid w:val="00D75FC0"/>
    <w:rsid w:val="00D7732F"/>
    <w:rsid w:val="00D87CA0"/>
    <w:rsid w:val="00DA3D2F"/>
    <w:rsid w:val="00DA6ECB"/>
    <w:rsid w:val="00DB3792"/>
    <w:rsid w:val="00DF0C7E"/>
    <w:rsid w:val="00DF276A"/>
    <w:rsid w:val="00E0545B"/>
    <w:rsid w:val="00E069A4"/>
    <w:rsid w:val="00E21436"/>
    <w:rsid w:val="00E234AE"/>
    <w:rsid w:val="00E25AB2"/>
    <w:rsid w:val="00E45D70"/>
    <w:rsid w:val="00E768CD"/>
    <w:rsid w:val="00E91F69"/>
    <w:rsid w:val="00EA1D58"/>
    <w:rsid w:val="00EA4E58"/>
    <w:rsid w:val="00EB1BC8"/>
    <w:rsid w:val="00EB3EDD"/>
    <w:rsid w:val="00EB5E40"/>
    <w:rsid w:val="00EC1967"/>
    <w:rsid w:val="00EE30CA"/>
    <w:rsid w:val="00EF3B0D"/>
    <w:rsid w:val="00F0330C"/>
    <w:rsid w:val="00F072E1"/>
    <w:rsid w:val="00F275BF"/>
    <w:rsid w:val="00F316AF"/>
    <w:rsid w:val="00F327A4"/>
    <w:rsid w:val="00F32CA3"/>
    <w:rsid w:val="00F341B9"/>
    <w:rsid w:val="00F34233"/>
    <w:rsid w:val="00F54831"/>
    <w:rsid w:val="00F55317"/>
    <w:rsid w:val="00F62713"/>
    <w:rsid w:val="00F704B5"/>
    <w:rsid w:val="00F9223D"/>
    <w:rsid w:val="00F931FD"/>
    <w:rsid w:val="00FA07CE"/>
    <w:rsid w:val="00FB32FF"/>
    <w:rsid w:val="00FC0575"/>
    <w:rsid w:val="00FD746F"/>
    <w:rsid w:val="00FE3F1F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A3"/>
    <w:pPr>
      <w:ind w:left="720"/>
      <w:contextualSpacing/>
    </w:pPr>
  </w:style>
  <w:style w:type="table" w:styleId="a4">
    <w:name w:val="Table Grid"/>
    <w:basedOn w:val="a1"/>
    <w:uiPriority w:val="39"/>
    <w:rsid w:val="0009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2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7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A3"/>
    <w:pPr>
      <w:ind w:left="720"/>
      <w:contextualSpacing/>
    </w:pPr>
  </w:style>
  <w:style w:type="table" w:styleId="a4">
    <w:name w:val="Table Grid"/>
    <w:basedOn w:val="a1"/>
    <w:uiPriority w:val="39"/>
    <w:rsid w:val="0009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2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5EDFE-D657-4B11-811A-EF59E926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13</Pages>
  <Words>4829</Words>
  <Characters>27528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Марина Владимировна</dc:creator>
  <cp:lastModifiedBy>Ермолов Николай Николаевич</cp:lastModifiedBy>
  <cp:revision>22</cp:revision>
  <cp:lastPrinted>2020-10-28T08:59:00Z</cp:lastPrinted>
  <dcterms:created xsi:type="dcterms:W3CDTF">2021-12-02T13:03:00Z</dcterms:created>
  <dcterms:modified xsi:type="dcterms:W3CDTF">2021-12-07T13:42:00Z</dcterms:modified>
</cp:coreProperties>
</file>